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0305" w14:textId="77777777" w:rsidR="007C68D8" w:rsidRDefault="00186584" w:rsidP="007C68D8">
      <w:pPr>
        <w:rPr>
          <w:rFonts w:asciiTheme="minorHAnsi" w:hAnsiTheme="minorHAnsi" w:cstheme="minorHAnsi"/>
          <w:b/>
          <w:sz w:val="22"/>
          <w:szCs w:val="22"/>
        </w:rPr>
      </w:pPr>
      <w:r>
        <w:rPr>
          <w:noProof/>
        </w:rPr>
        <w:drawing>
          <wp:inline distT="0" distB="0" distL="0" distR="0" wp14:anchorId="40E81723" wp14:editId="4E5B0C3B">
            <wp:extent cx="1672740" cy="419100"/>
            <wp:effectExtent l="0" t="0" r="0" b="0"/>
            <wp:docPr id="5" name="Immagine 5" descr="https://www.provincia.bz.it/politica-diritto-relazioni-estere/europa/images/LogoU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rovincia.bz.it/politica-diritto-relazioni-estere/europa/images/LogoUE-I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113" cy="426459"/>
                    </a:xfrm>
                    <a:prstGeom prst="rect">
                      <a:avLst/>
                    </a:prstGeom>
                    <a:noFill/>
                    <a:ln>
                      <a:noFill/>
                    </a:ln>
                  </pic:spPr>
                </pic:pic>
              </a:graphicData>
            </a:graphic>
          </wp:inline>
        </w:drawing>
      </w:r>
    </w:p>
    <w:p w14:paraId="20710B9E" w14:textId="77777777" w:rsidR="007C68D8" w:rsidRDefault="007C68D8" w:rsidP="007C68D8">
      <w:pPr>
        <w:rPr>
          <w:rFonts w:asciiTheme="minorHAnsi" w:hAnsiTheme="minorHAnsi" w:cstheme="minorHAnsi"/>
          <w:b/>
          <w:sz w:val="22"/>
          <w:szCs w:val="22"/>
        </w:rPr>
      </w:pPr>
    </w:p>
    <w:p w14:paraId="4CC445D5" w14:textId="7EC5649A" w:rsidR="007C6E5E" w:rsidRPr="007C68D8" w:rsidRDefault="008E1F81" w:rsidP="00244154">
      <w:pPr>
        <w:jc w:val="both"/>
        <w:rPr>
          <w:rFonts w:asciiTheme="minorHAnsi" w:hAnsiTheme="minorHAnsi" w:cstheme="minorHAnsi"/>
          <w:sz w:val="22"/>
          <w:szCs w:val="22"/>
        </w:rPr>
      </w:pPr>
      <w:r>
        <w:rPr>
          <w:rFonts w:asciiTheme="minorHAnsi" w:hAnsiTheme="minorHAnsi" w:cstheme="minorHAnsi"/>
          <w:b/>
          <w:sz w:val="22"/>
          <w:szCs w:val="22"/>
        </w:rPr>
        <w:t>Avviso di manifestazione d</w:t>
      </w:r>
      <w:r w:rsidRPr="003B31CA">
        <w:rPr>
          <w:rFonts w:asciiTheme="minorHAnsi" w:hAnsiTheme="minorHAnsi" w:cstheme="minorHAnsi"/>
          <w:b/>
          <w:sz w:val="22"/>
          <w:szCs w:val="22"/>
        </w:rPr>
        <w:t>i interesse per la selezione di oper</w:t>
      </w:r>
      <w:r>
        <w:rPr>
          <w:rFonts w:asciiTheme="minorHAnsi" w:hAnsiTheme="minorHAnsi" w:cstheme="minorHAnsi"/>
          <w:b/>
          <w:sz w:val="22"/>
          <w:szCs w:val="22"/>
        </w:rPr>
        <w:t>a</w:t>
      </w:r>
      <w:r w:rsidRPr="003B31CA">
        <w:rPr>
          <w:rFonts w:asciiTheme="minorHAnsi" w:hAnsiTheme="minorHAnsi" w:cstheme="minorHAnsi"/>
          <w:b/>
          <w:sz w:val="22"/>
          <w:szCs w:val="22"/>
        </w:rPr>
        <w:t xml:space="preserve">tori economici da invitare a </w:t>
      </w:r>
      <w:r>
        <w:rPr>
          <w:rFonts w:asciiTheme="minorHAnsi" w:hAnsiTheme="minorHAnsi" w:cstheme="minorHAnsi"/>
          <w:b/>
          <w:sz w:val="22"/>
          <w:szCs w:val="22"/>
        </w:rPr>
        <w:t>successive tre procedure negoziate</w:t>
      </w:r>
      <w:r w:rsidRPr="003B31CA">
        <w:rPr>
          <w:rFonts w:asciiTheme="minorHAnsi" w:hAnsiTheme="minorHAnsi" w:cstheme="minorHAnsi"/>
          <w:b/>
          <w:sz w:val="22"/>
          <w:szCs w:val="22"/>
        </w:rPr>
        <w:t xml:space="preserve"> per la </w:t>
      </w:r>
      <w:r w:rsidRPr="007C6E5E">
        <w:rPr>
          <w:rFonts w:asciiTheme="minorHAnsi" w:hAnsiTheme="minorHAnsi" w:cstheme="minorHAnsi"/>
          <w:b/>
          <w:sz w:val="22"/>
          <w:szCs w:val="22"/>
        </w:rPr>
        <w:t>realizzazione</w:t>
      </w:r>
      <w:r>
        <w:rPr>
          <w:rFonts w:asciiTheme="minorHAnsi" w:hAnsiTheme="minorHAnsi" w:cstheme="minorHAnsi"/>
          <w:b/>
          <w:sz w:val="22"/>
          <w:szCs w:val="22"/>
        </w:rPr>
        <w:t xml:space="preserve"> di interventi PNRR nel </w:t>
      </w:r>
      <w:r>
        <w:rPr>
          <w:rFonts w:asciiTheme="minorHAnsi" w:hAnsiTheme="minorHAnsi" w:cs="Calibri"/>
          <w:b/>
          <w:bCs/>
          <w:sz w:val="22"/>
          <w:szCs w:val="22"/>
        </w:rPr>
        <w:t>Comune d</w:t>
      </w:r>
      <w:r w:rsidRPr="005A19A6">
        <w:rPr>
          <w:rFonts w:asciiTheme="minorHAnsi" w:hAnsiTheme="minorHAnsi" w:cs="Calibri"/>
          <w:b/>
          <w:bCs/>
          <w:sz w:val="22"/>
          <w:szCs w:val="22"/>
        </w:rPr>
        <w:t>i San Demetrio</w:t>
      </w:r>
      <w:r>
        <w:rPr>
          <w:rFonts w:asciiTheme="minorHAnsi" w:hAnsiTheme="minorHAnsi" w:cs="Calibri"/>
          <w:b/>
          <w:bCs/>
          <w:sz w:val="22"/>
          <w:szCs w:val="22"/>
        </w:rPr>
        <w:t xml:space="preserve"> ne’ Vestini (AQ).</w:t>
      </w:r>
    </w:p>
    <w:p w14:paraId="20B7CFED" w14:textId="77777777" w:rsidR="007C6E5E" w:rsidRPr="003B31CA" w:rsidRDefault="007C6E5E" w:rsidP="00B122B1">
      <w:pPr>
        <w:rPr>
          <w:rFonts w:asciiTheme="minorHAnsi" w:hAnsiTheme="minorHAnsi" w:cstheme="minorHAnsi"/>
          <w:b/>
          <w:sz w:val="22"/>
          <w:szCs w:val="22"/>
        </w:rPr>
      </w:pPr>
    </w:p>
    <w:p w14:paraId="46B07EE1" w14:textId="77777777" w:rsidR="007C6E5E" w:rsidRPr="007D192F" w:rsidRDefault="007C6E5E" w:rsidP="007C6E5E">
      <w:pPr>
        <w:pStyle w:val="Titolo2"/>
        <w:jc w:val="both"/>
        <w:rPr>
          <w:rFonts w:asciiTheme="minorHAnsi" w:hAnsiTheme="minorHAnsi" w:cstheme="minorHAnsi"/>
          <w:b/>
          <w:color w:val="auto"/>
          <w:sz w:val="21"/>
          <w:szCs w:val="21"/>
        </w:rPr>
      </w:pPr>
      <w:r w:rsidRPr="007D192F">
        <w:rPr>
          <w:rFonts w:asciiTheme="minorHAnsi" w:hAnsiTheme="minorHAnsi" w:cstheme="minorHAnsi"/>
          <w:b/>
          <w:color w:val="auto"/>
          <w:sz w:val="21"/>
          <w:szCs w:val="21"/>
        </w:rPr>
        <w:t>PREMESSA</w:t>
      </w:r>
    </w:p>
    <w:p w14:paraId="7C005806" w14:textId="5D8F4F0D"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 xml:space="preserve">L’ARIC in qualità di </w:t>
      </w:r>
      <w:r w:rsidR="00012E1A" w:rsidRPr="007D192F">
        <w:rPr>
          <w:rFonts w:asciiTheme="minorHAnsi" w:hAnsiTheme="minorHAnsi" w:cstheme="minorHAnsi"/>
          <w:sz w:val="21"/>
          <w:szCs w:val="21"/>
        </w:rPr>
        <w:t xml:space="preserve">Ufficio unico referente in materia di appalti del PNRR con la specifica funzione di Ufficio dedicato alle procedure di appalto in ottemperanza agli obblighi previsti dal PNRR giusta DGR n.70 del 14 febbraio 2022 </w:t>
      </w:r>
      <w:r w:rsidRPr="007D192F">
        <w:rPr>
          <w:rFonts w:asciiTheme="minorHAnsi" w:hAnsiTheme="minorHAnsi" w:cstheme="minorHAnsi"/>
          <w:sz w:val="21"/>
          <w:szCs w:val="21"/>
        </w:rPr>
        <w:t xml:space="preserve">intende affidare i lavori </w:t>
      </w:r>
      <w:r w:rsidR="00E830D6" w:rsidRPr="007D192F">
        <w:rPr>
          <w:rFonts w:asciiTheme="minorHAnsi" w:hAnsiTheme="minorHAnsi" w:cstheme="minorHAnsi"/>
          <w:sz w:val="21"/>
          <w:szCs w:val="21"/>
        </w:rPr>
        <w:t>per:</w:t>
      </w:r>
    </w:p>
    <w:p w14:paraId="5DD89FB4" w14:textId="77777777" w:rsidR="007C68D8" w:rsidRPr="007D192F" w:rsidRDefault="007C68D8" w:rsidP="007C6E5E">
      <w:pPr>
        <w:jc w:val="both"/>
        <w:rPr>
          <w:rFonts w:asciiTheme="minorHAnsi" w:hAnsiTheme="minorHAnsi" w:cstheme="minorHAnsi"/>
          <w:sz w:val="21"/>
          <w:szCs w:val="21"/>
        </w:rPr>
      </w:pPr>
    </w:p>
    <w:p w14:paraId="5E6CDB91" w14:textId="6797592F" w:rsidR="00E830D6" w:rsidRPr="007D192F" w:rsidRDefault="00E830D6" w:rsidP="00E830D6">
      <w:pPr>
        <w:jc w:val="both"/>
        <w:rPr>
          <w:rFonts w:asciiTheme="minorHAnsi" w:hAnsiTheme="minorHAnsi" w:cs="Calibri"/>
          <w:b/>
          <w:bCs/>
          <w:sz w:val="21"/>
          <w:szCs w:val="21"/>
        </w:rPr>
      </w:pPr>
      <w:r w:rsidRPr="007D192F">
        <w:rPr>
          <w:rFonts w:asciiTheme="minorHAnsi" w:hAnsiTheme="minorHAnsi" w:cs="Calibri"/>
          <w:b/>
          <w:bCs/>
          <w:sz w:val="21"/>
          <w:szCs w:val="21"/>
        </w:rPr>
        <w:t>COMUNE DI SAN DEMETRIO</w:t>
      </w:r>
      <w:r w:rsidR="00E20A3C" w:rsidRPr="007D192F">
        <w:rPr>
          <w:rFonts w:asciiTheme="minorHAnsi" w:hAnsiTheme="minorHAnsi" w:cs="Calibri"/>
          <w:b/>
          <w:bCs/>
          <w:sz w:val="21"/>
          <w:szCs w:val="21"/>
        </w:rPr>
        <w:t xml:space="preserve"> NE</w:t>
      </w:r>
      <w:r w:rsidR="007F32D2">
        <w:rPr>
          <w:rFonts w:asciiTheme="minorHAnsi" w:hAnsiTheme="minorHAnsi" w:cs="Calibri"/>
          <w:b/>
          <w:bCs/>
          <w:sz w:val="21"/>
          <w:szCs w:val="21"/>
        </w:rPr>
        <w:t>’</w:t>
      </w:r>
      <w:r w:rsidR="00E20A3C" w:rsidRPr="007D192F">
        <w:rPr>
          <w:rFonts w:asciiTheme="minorHAnsi" w:hAnsiTheme="minorHAnsi" w:cs="Calibri"/>
          <w:b/>
          <w:bCs/>
          <w:sz w:val="21"/>
          <w:szCs w:val="21"/>
        </w:rPr>
        <w:t xml:space="preserve"> VESTINI</w:t>
      </w:r>
    </w:p>
    <w:p w14:paraId="113030DB" w14:textId="450798D6" w:rsidR="00E830D6" w:rsidRPr="007D192F" w:rsidRDefault="00E830D6" w:rsidP="007C68D8">
      <w:pPr>
        <w:pStyle w:val="Paragrafoelenco"/>
        <w:numPr>
          <w:ilvl w:val="0"/>
          <w:numId w:val="21"/>
        </w:numPr>
        <w:jc w:val="both"/>
        <w:rPr>
          <w:rFonts w:cstheme="minorHAnsi"/>
          <w:sz w:val="21"/>
          <w:szCs w:val="21"/>
        </w:rPr>
      </w:pPr>
      <w:bookmarkStart w:id="0" w:name="_GoBack"/>
      <w:r w:rsidRPr="007D192F">
        <w:rPr>
          <w:rFonts w:cstheme="minorHAnsi"/>
          <w:b/>
          <w:bCs/>
          <w:sz w:val="21"/>
          <w:szCs w:val="21"/>
        </w:rPr>
        <w:t>Opera n°</w:t>
      </w:r>
      <w:r w:rsidR="00430146" w:rsidRPr="007D192F">
        <w:rPr>
          <w:rFonts w:cstheme="minorHAnsi"/>
          <w:b/>
          <w:bCs/>
          <w:sz w:val="21"/>
          <w:szCs w:val="21"/>
        </w:rPr>
        <w:t>1</w:t>
      </w:r>
      <w:r w:rsidRPr="007D192F">
        <w:rPr>
          <w:rFonts w:cstheme="minorHAnsi"/>
          <w:sz w:val="21"/>
          <w:szCs w:val="21"/>
        </w:rPr>
        <w:t xml:space="preserve"> – </w:t>
      </w:r>
      <w:r w:rsidRPr="007D192F">
        <w:rPr>
          <w:rFonts w:cs="Calibri"/>
          <w:sz w:val="21"/>
          <w:szCs w:val="21"/>
        </w:rPr>
        <w:t>SUB. MISURA A.3.1 – INTERVENTO DI RIQUALIFICAZIONE URBANA PIAZZA GARIBALDI (lotto 1)</w:t>
      </w:r>
      <w:r w:rsidR="007C68D8" w:rsidRPr="007D192F">
        <w:rPr>
          <w:rFonts w:cs="Calibri"/>
          <w:sz w:val="21"/>
          <w:szCs w:val="21"/>
        </w:rPr>
        <w:t xml:space="preserve"> – CUP J37H21008100001</w:t>
      </w:r>
    </w:p>
    <w:p w14:paraId="21594101" w14:textId="01B7604D" w:rsidR="00001C6F" w:rsidRPr="007D192F" w:rsidRDefault="00E830D6" w:rsidP="007C68D8">
      <w:pPr>
        <w:pStyle w:val="Paragrafoelenco"/>
        <w:numPr>
          <w:ilvl w:val="0"/>
          <w:numId w:val="21"/>
        </w:numPr>
        <w:autoSpaceDE w:val="0"/>
        <w:autoSpaceDN w:val="0"/>
        <w:adjustRightInd w:val="0"/>
        <w:jc w:val="both"/>
        <w:rPr>
          <w:rFonts w:ascii="Calibri" w:eastAsia="Times New Roman" w:hAnsi="Calibri" w:cs="Calibri"/>
          <w:sz w:val="21"/>
          <w:szCs w:val="21"/>
        </w:rPr>
      </w:pPr>
      <w:r w:rsidRPr="007D192F">
        <w:rPr>
          <w:rFonts w:cstheme="minorHAnsi"/>
          <w:b/>
          <w:bCs/>
          <w:sz w:val="21"/>
          <w:szCs w:val="21"/>
        </w:rPr>
        <w:t>Opera n°</w:t>
      </w:r>
      <w:r w:rsidR="00430146" w:rsidRPr="007D192F">
        <w:rPr>
          <w:rFonts w:cstheme="minorHAnsi"/>
          <w:b/>
          <w:bCs/>
          <w:sz w:val="21"/>
          <w:szCs w:val="21"/>
        </w:rPr>
        <w:t>2</w:t>
      </w:r>
      <w:r w:rsidRPr="007D192F">
        <w:rPr>
          <w:rFonts w:cstheme="minorHAnsi"/>
          <w:sz w:val="21"/>
          <w:szCs w:val="21"/>
        </w:rPr>
        <w:t xml:space="preserve"> – </w:t>
      </w:r>
      <w:r w:rsidRPr="007D192F">
        <w:rPr>
          <w:rFonts w:cs="Calibri"/>
          <w:sz w:val="21"/>
          <w:szCs w:val="21"/>
        </w:rPr>
        <w:t>SUB. MISURA A.3.1 – RIQUALIFICAZIONE AREA ANTISTANTE SCUOLA MEDIA L. VOLPICELLI E INFANZIA E PRIMARIA SCUOLA F. ROSSI (lotto 2)</w:t>
      </w:r>
      <w:r w:rsidR="007C68D8" w:rsidRPr="007D192F">
        <w:rPr>
          <w:rFonts w:cs="Calibri"/>
          <w:sz w:val="21"/>
          <w:szCs w:val="21"/>
        </w:rPr>
        <w:t xml:space="preserve"> – CUP J37H21008100001</w:t>
      </w:r>
    </w:p>
    <w:p w14:paraId="1F4A840E" w14:textId="7F7BAF19" w:rsidR="00E830D6" w:rsidRPr="007D192F" w:rsidRDefault="00E830D6" w:rsidP="007C68D8">
      <w:pPr>
        <w:pStyle w:val="Paragrafoelenco"/>
        <w:numPr>
          <w:ilvl w:val="0"/>
          <w:numId w:val="21"/>
        </w:numPr>
        <w:autoSpaceDE w:val="0"/>
        <w:autoSpaceDN w:val="0"/>
        <w:adjustRightInd w:val="0"/>
        <w:jc w:val="both"/>
        <w:rPr>
          <w:rFonts w:ascii="Calibri" w:eastAsia="Times New Roman" w:hAnsi="Calibri" w:cs="Calibri"/>
          <w:sz w:val="21"/>
          <w:szCs w:val="21"/>
        </w:rPr>
      </w:pPr>
      <w:r w:rsidRPr="007D192F">
        <w:rPr>
          <w:rFonts w:cstheme="minorHAnsi"/>
          <w:b/>
          <w:bCs/>
          <w:sz w:val="21"/>
          <w:szCs w:val="21"/>
        </w:rPr>
        <w:t>Opera n°</w:t>
      </w:r>
      <w:r w:rsidR="00430146" w:rsidRPr="007D192F">
        <w:rPr>
          <w:rFonts w:cstheme="minorHAnsi"/>
          <w:b/>
          <w:bCs/>
          <w:sz w:val="21"/>
          <w:szCs w:val="21"/>
        </w:rPr>
        <w:t>3</w:t>
      </w:r>
      <w:r w:rsidRPr="007D192F">
        <w:rPr>
          <w:rFonts w:cstheme="minorHAnsi"/>
          <w:sz w:val="21"/>
          <w:szCs w:val="21"/>
        </w:rPr>
        <w:t xml:space="preserve"> – </w:t>
      </w:r>
      <w:r w:rsidRPr="007D192F">
        <w:rPr>
          <w:rFonts w:eastAsia="Times New Roman" w:cs="Calibri"/>
          <w:sz w:val="21"/>
          <w:szCs w:val="21"/>
          <w:lang w:eastAsia="it-IT"/>
        </w:rPr>
        <w:t>SUB. MISURA A.3.</w:t>
      </w:r>
      <w:r w:rsidRPr="007D192F">
        <w:rPr>
          <w:rFonts w:eastAsia="Times New Roman" w:cs="Calibri"/>
          <w:sz w:val="21"/>
          <w:szCs w:val="21"/>
        </w:rPr>
        <w:t>3-C</w:t>
      </w:r>
      <w:r w:rsidRPr="007D192F">
        <w:rPr>
          <w:rFonts w:eastAsia="Times New Roman" w:cs="Calibri"/>
          <w:sz w:val="21"/>
          <w:szCs w:val="21"/>
          <w:lang w:eastAsia="it-IT"/>
        </w:rPr>
        <w:t xml:space="preserve"> </w:t>
      </w:r>
      <w:r w:rsidRPr="007D192F">
        <w:rPr>
          <w:rFonts w:eastAsia="Times New Roman" w:cs="Calibri"/>
          <w:sz w:val="21"/>
          <w:szCs w:val="21"/>
        </w:rPr>
        <w:t>–</w:t>
      </w:r>
      <w:r w:rsidRPr="007D192F">
        <w:rPr>
          <w:rFonts w:eastAsia="Times New Roman" w:cs="Calibri"/>
          <w:sz w:val="21"/>
          <w:szCs w:val="21"/>
          <w:lang w:eastAsia="it-IT"/>
        </w:rPr>
        <w:t xml:space="preserve"> </w:t>
      </w:r>
      <w:r w:rsidRPr="007D192F">
        <w:rPr>
          <w:rFonts w:cs="Calibri"/>
          <w:sz w:val="21"/>
          <w:szCs w:val="21"/>
        </w:rPr>
        <w:t xml:space="preserve">LAVORI DI RIQUALIFICAZIONE DELL'AREA </w:t>
      </w:r>
      <w:proofErr w:type="gramStart"/>
      <w:r w:rsidRPr="007D192F">
        <w:rPr>
          <w:rFonts w:cs="Calibri"/>
          <w:sz w:val="21"/>
          <w:szCs w:val="21"/>
        </w:rPr>
        <w:t>SPORTIVA  COMUNALE</w:t>
      </w:r>
      <w:proofErr w:type="gramEnd"/>
      <w:r w:rsidRPr="007D192F">
        <w:rPr>
          <w:rFonts w:cs="Calibri"/>
          <w:sz w:val="21"/>
          <w:szCs w:val="21"/>
        </w:rPr>
        <w:t>. REALIZZAZIONE DI CAMPO SPORTIVO REGOLAMENTARE CON MANTO IN ERBA SINTETICA</w:t>
      </w:r>
      <w:r w:rsidR="007C68D8" w:rsidRPr="007D192F">
        <w:rPr>
          <w:rFonts w:cs="Calibri"/>
          <w:sz w:val="21"/>
          <w:szCs w:val="21"/>
        </w:rPr>
        <w:t xml:space="preserve"> – CUP J35F21004020001</w:t>
      </w:r>
    </w:p>
    <w:bookmarkEnd w:id="0"/>
    <w:p w14:paraId="343DD9AA" w14:textId="239AF0C6"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 xml:space="preserve">A tal fine, in conformità a quanto previsto per gli appalti di lavori “sotto soglia” dal </w:t>
      </w:r>
      <w:proofErr w:type="spellStart"/>
      <w:r w:rsidRPr="007D192F">
        <w:rPr>
          <w:rFonts w:asciiTheme="minorHAnsi" w:hAnsiTheme="minorHAnsi" w:cstheme="minorHAnsi"/>
          <w:sz w:val="21"/>
          <w:szCs w:val="21"/>
        </w:rPr>
        <w:t>d.l.</w:t>
      </w:r>
      <w:proofErr w:type="spellEnd"/>
      <w:r w:rsidRPr="007D192F">
        <w:rPr>
          <w:rFonts w:asciiTheme="minorHAnsi" w:hAnsiTheme="minorHAnsi" w:cstheme="minorHAnsi"/>
          <w:sz w:val="21"/>
          <w:szCs w:val="21"/>
        </w:rPr>
        <w:t xml:space="preserve"> 77/2021 convertito con modificazioni dalla legge 108/2021, l’ARIC esperirà</w:t>
      </w:r>
      <w:r w:rsidR="007C68D8" w:rsidRPr="007D192F">
        <w:rPr>
          <w:rFonts w:asciiTheme="minorHAnsi" w:hAnsiTheme="minorHAnsi" w:cstheme="minorHAnsi"/>
          <w:sz w:val="21"/>
          <w:szCs w:val="21"/>
        </w:rPr>
        <w:t xml:space="preserve">, per ciascun intervento sopra citato, apposita </w:t>
      </w:r>
      <w:r w:rsidRPr="007D192F">
        <w:rPr>
          <w:rFonts w:asciiTheme="minorHAnsi" w:hAnsiTheme="minorHAnsi" w:cstheme="minorHAnsi"/>
          <w:sz w:val="21"/>
          <w:szCs w:val="21"/>
        </w:rPr>
        <w:t>procedura negoziata, previa manifestazione di interesse, con invito esteso a n.</w:t>
      </w:r>
      <w:r w:rsidR="00430146" w:rsidRPr="007D192F">
        <w:rPr>
          <w:rFonts w:asciiTheme="minorHAnsi" w:hAnsiTheme="minorHAnsi" w:cstheme="minorHAnsi"/>
          <w:sz w:val="21"/>
          <w:szCs w:val="21"/>
        </w:rPr>
        <w:t>5</w:t>
      </w:r>
      <w:r w:rsidRPr="007D192F">
        <w:rPr>
          <w:rFonts w:asciiTheme="minorHAnsi" w:hAnsiTheme="minorHAnsi" w:cstheme="minorHAnsi"/>
          <w:sz w:val="21"/>
          <w:szCs w:val="21"/>
        </w:rPr>
        <w:t xml:space="preserve"> operatori economici qualificati (eventualmente da sorteggiare in caso di istanze valide pervenute in numero superiore a </w:t>
      </w:r>
      <w:r w:rsidR="00430146" w:rsidRPr="007D192F">
        <w:rPr>
          <w:rFonts w:asciiTheme="minorHAnsi" w:hAnsiTheme="minorHAnsi" w:cstheme="minorHAnsi"/>
          <w:sz w:val="21"/>
          <w:szCs w:val="21"/>
        </w:rPr>
        <w:t>5</w:t>
      </w:r>
      <w:r w:rsidRPr="007D192F">
        <w:rPr>
          <w:rFonts w:asciiTheme="minorHAnsi" w:hAnsiTheme="minorHAnsi" w:cstheme="minorHAnsi"/>
          <w:sz w:val="21"/>
          <w:szCs w:val="21"/>
        </w:rPr>
        <w:t>), con aggiudicazione al minor prezzo (art.36 co. 9-bis introdotto dall'art. 1, comma 17, della legge n. 55 del 2019).</w:t>
      </w:r>
    </w:p>
    <w:p w14:paraId="43D40F6C" w14:textId="77777777"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Il presente Avviso definisce le modalità di presentazione delle istanze nonché i requisiti di partecipazione degli operatori economici interessati.</w:t>
      </w:r>
    </w:p>
    <w:p w14:paraId="396072B5" w14:textId="40C7833F" w:rsidR="007C6E5E" w:rsidRPr="007D192F" w:rsidRDefault="007C6E5E" w:rsidP="007C6E5E">
      <w:pPr>
        <w:pStyle w:val="Titolo2"/>
        <w:keepNext w:val="0"/>
        <w:keepLines w:val="0"/>
        <w:numPr>
          <w:ilvl w:val="0"/>
          <w:numId w:val="14"/>
        </w:numPr>
        <w:spacing w:before="100" w:beforeAutospacing="1" w:after="100" w:afterAutospacing="1"/>
        <w:jc w:val="both"/>
        <w:rPr>
          <w:rFonts w:asciiTheme="minorHAnsi" w:hAnsiTheme="minorHAnsi" w:cstheme="minorHAnsi"/>
          <w:b/>
          <w:bCs/>
          <w:color w:val="auto"/>
          <w:sz w:val="21"/>
          <w:szCs w:val="21"/>
        </w:rPr>
      </w:pPr>
      <w:r w:rsidRPr="007D192F">
        <w:rPr>
          <w:rFonts w:asciiTheme="minorHAnsi" w:hAnsiTheme="minorHAnsi" w:cstheme="minorHAnsi"/>
          <w:b/>
          <w:color w:val="auto"/>
          <w:sz w:val="21"/>
          <w:szCs w:val="21"/>
        </w:rPr>
        <w:t xml:space="preserve">OGGETTO DELL’AVVISO E IMPORTO </w:t>
      </w:r>
      <w:r w:rsidR="007C68D8" w:rsidRPr="007D192F">
        <w:rPr>
          <w:rFonts w:asciiTheme="minorHAnsi" w:hAnsiTheme="minorHAnsi" w:cstheme="minorHAnsi"/>
          <w:b/>
          <w:color w:val="auto"/>
          <w:sz w:val="21"/>
          <w:szCs w:val="21"/>
        </w:rPr>
        <w:t>DEGLI APPALTI</w:t>
      </w:r>
    </w:p>
    <w:p w14:paraId="4D353B0F" w14:textId="08B8D147" w:rsidR="00506F24"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Il presente avviso ha ad oggetto l’acquisizione di manifestazioni di interesse da parte dei soggetti in possesso dei requisiti di cui al successivo articolo 2 e finalizzate all’affidamento di</w:t>
      </w:r>
      <w:r w:rsidR="00506F24" w:rsidRPr="007D192F">
        <w:rPr>
          <w:rFonts w:asciiTheme="minorHAnsi" w:hAnsiTheme="minorHAnsi" w:cstheme="minorHAnsi"/>
          <w:sz w:val="21"/>
          <w:szCs w:val="21"/>
        </w:rPr>
        <w:t>:</w:t>
      </w:r>
    </w:p>
    <w:p w14:paraId="354134A6" w14:textId="218D87B4" w:rsidR="00E830D6" w:rsidRPr="007D192F" w:rsidRDefault="00E830D6" w:rsidP="007C6E5E">
      <w:pPr>
        <w:jc w:val="both"/>
        <w:rPr>
          <w:rFonts w:asciiTheme="minorHAnsi" w:hAnsiTheme="minorHAnsi" w:cstheme="minorHAnsi"/>
          <w:sz w:val="21"/>
          <w:szCs w:val="21"/>
        </w:rPr>
      </w:pPr>
    </w:p>
    <w:p w14:paraId="73C4B12C" w14:textId="6D9A521E" w:rsidR="00B122B1" w:rsidRPr="007D192F" w:rsidRDefault="005A19A6" w:rsidP="007C6E5E">
      <w:pPr>
        <w:jc w:val="both"/>
        <w:rPr>
          <w:rFonts w:asciiTheme="minorHAnsi" w:hAnsiTheme="minorHAnsi" w:cs="Calibri"/>
          <w:b/>
          <w:bCs/>
          <w:sz w:val="21"/>
          <w:szCs w:val="21"/>
        </w:rPr>
      </w:pPr>
      <w:r w:rsidRPr="007D192F">
        <w:rPr>
          <w:rFonts w:asciiTheme="minorHAnsi" w:hAnsiTheme="minorHAnsi" w:cs="Calibri"/>
          <w:b/>
          <w:bCs/>
          <w:sz w:val="21"/>
          <w:szCs w:val="21"/>
        </w:rPr>
        <w:t>COMUNE DI SAN DEMETRIO</w:t>
      </w:r>
      <w:r w:rsidR="00E20A3C" w:rsidRPr="007D192F">
        <w:rPr>
          <w:rFonts w:asciiTheme="minorHAnsi" w:hAnsiTheme="minorHAnsi" w:cs="Calibri"/>
          <w:b/>
          <w:bCs/>
          <w:sz w:val="21"/>
          <w:szCs w:val="21"/>
        </w:rPr>
        <w:t xml:space="preserve"> NE</w:t>
      </w:r>
      <w:r w:rsidR="007F32D2">
        <w:rPr>
          <w:rFonts w:asciiTheme="minorHAnsi" w:hAnsiTheme="minorHAnsi" w:cs="Calibri"/>
          <w:b/>
          <w:bCs/>
          <w:sz w:val="21"/>
          <w:szCs w:val="21"/>
        </w:rPr>
        <w:t>’</w:t>
      </w:r>
      <w:r w:rsidR="00E20A3C" w:rsidRPr="007D192F">
        <w:rPr>
          <w:rFonts w:asciiTheme="minorHAnsi" w:hAnsiTheme="minorHAnsi" w:cs="Calibri"/>
          <w:b/>
          <w:bCs/>
          <w:sz w:val="21"/>
          <w:szCs w:val="21"/>
        </w:rPr>
        <w:t xml:space="preserve"> VESTINI</w:t>
      </w:r>
    </w:p>
    <w:p w14:paraId="197985CC" w14:textId="27202C36" w:rsidR="00506F24" w:rsidRPr="007D192F" w:rsidRDefault="00506F24" w:rsidP="005A19A6">
      <w:pPr>
        <w:pStyle w:val="Paragrafoelenco"/>
        <w:numPr>
          <w:ilvl w:val="0"/>
          <w:numId w:val="21"/>
        </w:numPr>
        <w:jc w:val="both"/>
        <w:rPr>
          <w:rFonts w:cstheme="minorHAnsi"/>
          <w:sz w:val="21"/>
          <w:szCs w:val="21"/>
        </w:rPr>
      </w:pPr>
      <w:r w:rsidRPr="007D192F">
        <w:rPr>
          <w:rFonts w:cstheme="minorHAnsi"/>
          <w:b/>
          <w:bCs/>
          <w:sz w:val="21"/>
          <w:szCs w:val="21"/>
        </w:rPr>
        <w:t>Opera n°</w:t>
      </w:r>
      <w:r w:rsidR="00430146" w:rsidRPr="007D192F">
        <w:rPr>
          <w:rFonts w:cstheme="minorHAnsi"/>
          <w:b/>
          <w:bCs/>
          <w:sz w:val="21"/>
          <w:szCs w:val="21"/>
        </w:rPr>
        <w:t>1</w:t>
      </w:r>
      <w:r w:rsidRPr="007D192F">
        <w:rPr>
          <w:rFonts w:cstheme="minorHAnsi"/>
          <w:sz w:val="21"/>
          <w:szCs w:val="21"/>
        </w:rPr>
        <w:t xml:space="preserve"> – </w:t>
      </w:r>
      <w:r w:rsidR="005A19A6" w:rsidRPr="007D192F">
        <w:rPr>
          <w:rFonts w:cs="Calibri"/>
          <w:sz w:val="21"/>
          <w:szCs w:val="21"/>
        </w:rPr>
        <w:t>SUB. MISURA A.3.1 – INTERVENTO DI RIQUALIFICAZIONE URBANA PIAZZA GARIBALDI (lotto 1)</w:t>
      </w:r>
    </w:p>
    <w:p w14:paraId="711DA2A3" w14:textId="56A97C6E" w:rsidR="00E830D6" w:rsidRPr="007D192F" w:rsidRDefault="00506F24" w:rsidP="00012E1A">
      <w:pPr>
        <w:pStyle w:val="Paragrafoelenco"/>
        <w:numPr>
          <w:ilvl w:val="0"/>
          <w:numId w:val="21"/>
        </w:numPr>
        <w:autoSpaceDE w:val="0"/>
        <w:autoSpaceDN w:val="0"/>
        <w:adjustRightInd w:val="0"/>
        <w:jc w:val="both"/>
        <w:rPr>
          <w:rFonts w:ascii="Calibri" w:eastAsia="Times New Roman" w:hAnsi="Calibri" w:cs="Calibri"/>
          <w:sz w:val="21"/>
          <w:szCs w:val="21"/>
        </w:rPr>
      </w:pPr>
      <w:r w:rsidRPr="007D192F">
        <w:rPr>
          <w:rFonts w:cstheme="minorHAnsi"/>
          <w:b/>
          <w:bCs/>
          <w:sz w:val="21"/>
          <w:szCs w:val="21"/>
        </w:rPr>
        <w:t>Opera n°</w:t>
      </w:r>
      <w:r w:rsidR="00430146" w:rsidRPr="007D192F">
        <w:rPr>
          <w:rFonts w:cstheme="minorHAnsi"/>
          <w:b/>
          <w:bCs/>
          <w:sz w:val="21"/>
          <w:szCs w:val="21"/>
        </w:rPr>
        <w:t>2</w:t>
      </w:r>
      <w:r w:rsidRPr="007D192F">
        <w:rPr>
          <w:rFonts w:cstheme="minorHAnsi"/>
          <w:sz w:val="21"/>
          <w:szCs w:val="21"/>
        </w:rPr>
        <w:t xml:space="preserve"> – </w:t>
      </w:r>
      <w:r w:rsidR="005A19A6" w:rsidRPr="007D192F">
        <w:rPr>
          <w:rFonts w:cs="Calibri"/>
          <w:sz w:val="21"/>
          <w:szCs w:val="21"/>
        </w:rPr>
        <w:t>SUB. MISURA A.3.1 – RIQUALIFICAZIONE AREA ANTISTANTE SCUOLA MEDIA L. VOLPICELLI E INFANZIA E PRIMARIA SCUOLA F. ROSSI (lotto 2)</w:t>
      </w:r>
    </w:p>
    <w:p w14:paraId="4B96556D" w14:textId="5ED05979" w:rsidR="005A19A6" w:rsidRPr="007D192F" w:rsidRDefault="00506F24" w:rsidP="00012E1A">
      <w:pPr>
        <w:pStyle w:val="Paragrafoelenco"/>
        <w:numPr>
          <w:ilvl w:val="0"/>
          <w:numId w:val="21"/>
        </w:numPr>
        <w:autoSpaceDE w:val="0"/>
        <w:autoSpaceDN w:val="0"/>
        <w:adjustRightInd w:val="0"/>
        <w:jc w:val="both"/>
        <w:rPr>
          <w:rFonts w:ascii="Calibri" w:eastAsia="Times New Roman" w:hAnsi="Calibri" w:cs="Calibri"/>
          <w:sz w:val="21"/>
          <w:szCs w:val="21"/>
        </w:rPr>
      </w:pPr>
      <w:r w:rsidRPr="007D192F">
        <w:rPr>
          <w:rFonts w:cstheme="minorHAnsi"/>
          <w:b/>
          <w:bCs/>
          <w:sz w:val="21"/>
          <w:szCs w:val="21"/>
        </w:rPr>
        <w:t>Opera n°</w:t>
      </w:r>
      <w:r w:rsidR="00430146" w:rsidRPr="007D192F">
        <w:rPr>
          <w:rFonts w:cstheme="minorHAnsi"/>
          <w:b/>
          <w:bCs/>
          <w:sz w:val="21"/>
          <w:szCs w:val="21"/>
        </w:rPr>
        <w:t>3</w:t>
      </w:r>
      <w:r w:rsidRPr="007D192F">
        <w:rPr>
          <w:rFonts w:cstheme="minorHAnsi"/>
          <w:sz w:val="21"/>
          <w:szCs w:val="21"/>
        </w:rPr>
        <w:t xml:space="preserve"> – </w:t>
      </w:r>
      <w:r w:rsidR="005A19A6" w:rsidRPr="007D192F">
        <w:rPr>
          <w:rFonts w:eastAsia="Times New Roman" w:cs="Calibri"/>
          <w:sz w:val="21"/>
          <w:szCs w:val="21"/>
          <w:lang w:eastAsia="it-IT"/>
        </w:rPr>
        <w:t>SUB. MISURA A.3.</w:t>
      </w:r>
      <w:r w:rsidR="005A19A6" w:rsidRPr="007D192F">
        <w:rPr>
          <w:rFonts w:eastAsia="Times New Roman" w:cs="Calibri"/>
          <w:sz w:val="21"/>
          <w:szCs w:val="21"/>
        </w:rPr>
        <w:t>3-C</w:t>
      </w:r>
      <w:r w:rsidR="005A19A6" w:rsidRPr="007D192F">
        <w:rPr>
          <w:rFonts w:eastAsia="Times New Roman" w:cs="Calibri"/>
          <w:sz w:val="21"/>
          <w:szCs w:val="21"/>
          <w:lang w:eastAsia="it-IT"/>
        </w:rPr>
        <w:t xml:space="preserve"> </w:t>
      </w:r>
      <w:r w:rsidR="005A19A6" w:rsidRPr="007D192F">
        <w:rPr>
          <w:rFonts w:eastAsia="Times New Roman" w:cs="Calibri"/>
          <w:sz w:val="21"/>
          <w:szCs w:val="21"/>
        </w:rPr>
        <w:t>–</w:t>
      </w:r>
      <w:r w:rsidR="005A19A6" w:rsidRPr="007D192F">
        <w:rPr>
          <w:rFonts w:eastAsia="Times New Roman" w:cs="Calibri"/>
          <w:sz w:val="21"/>
          <w:szCs w:val="21"/>
          <w:lang w:eastAsia="it-IT"/>
        </w:rPr>
        <w:t xml:space="preserve"> </w:t>
      </w:r>
      <w:r w:rsidR="005A19A6" w:rsidRPr="007D192F">
        <w:rPr>
          <w:rFonts w:cs="Calibri"/>
          <w:sz w:val="21"/>
          <w:szCs w:val="21"/>
        </w:rPr>
        <w:t>LAVORI DI RIQUALIFICAZIONE DELL'AREA SPORTIVA COMUNALE. REALIZZAZIONE DI CAMPO SPORTIVO REGOLAMENTARE CON MANTO IN ERBA SINTETICA</w:t>
      </w:r>
    </w:p>
    <w:p w14:paraId="441D66BD" w14:textId="65ADD553"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previo esperimento di procedur</w:t>
      </w:r>
      <w:r w:rsidR="00506F24" w:rsidRPr="007D192F">
        <w:rPr>
          <w:rFonts w:asciiTheme="minorHAnsi" w:hAnsiTheme="minorHAnsi" w:cstheme="minorHAnsi"/>
          <w:sz w:val="21"/>
          <w:szCs w:val="21"/>
        </w:rPr>
        <w:t>e</w:t>
      </w:r>
      <w:r w:rsidRPr="007D192F">
        <w:rPr>
          <w:rFonts w:asciiTheme="minorHAnsi" w:hAnsiTheme="minorHAnsi" w:cstheme="minorHAnsi"/>
          <w:sz w:val="21"/>
          <w:szCs w:val="21"/>
        </w:rPr>
        <w:t xml:space="preserve"> negoziat</w:t>
      </w:r>
      <w:r w:rsidR="00506F24" w:rsidRPr="007D192F">
        <w:rPr>
          <w:rFonts w:asciiTheme="minorHAnsi" w:hAnsiTheme="minorHAnsi" w:cstheme="minorHAnsi"/>
          <w:sz w:val="21"/>
          <w:szCs w:val="21"/>
        </w:rPr>
        <w:t>e</w:t>
      </w:r>
      <w:r w:rsidRPr="007D192F">
        <w:rPr>
          <w:rFonts w:asciiTheme="minorHAnsi" w:hAnsiTheme="minorHAnsi" w:cstheme="minorHAnsi"/>
          <w:sz w:val="21"/>
          <w:szCs w:val="21"/>
        </w:rPr>
        <w:t xml:space="preserve"> con invito esteso a n.</w:t>
      </w:r>
      <w:r w:rsidR="00430146" w:rsidRPr="007D192F">
        <w:rPr>
          <w:rFonts w:asciiTheme="minorHAnsi" w:hAnsiTheme="minorHAnsi" w:cstheme="minorHAnsi"/>
          <w:sz w:val="21"/>
          <w:szCs w:val="21"/>
        </w:rPr>
        <w:t>5</w:t>
      </w:r>
      <w:r w:rsidRPr="007D192F">
        <w:rPr>
          <w:rFonts w:asciiTheme="minorHAnsi" w:hAnsiTheme="minorHAnsi" w:cstheme="minorHAnsi"/>
          <w:sz w:val="21"/>
          <w:szCs w:val="21"/>
        </w:rPr>
        <w:t xml:space="preserve"> operatori economici qualificati (eventualmente da sorteggiare in caso di istanze valide pervenute in numero superiore a </w:t>
      </w:r>
      <w:r w:rsidR="00430146" w:rsidRPr="007D192F">
        <w:rPr>
          <w:rFonts w:asciiTheme="minorHAnsi" w:hAnsiTheme="minorHAnsi" w:cstheme="minorHAnsi"/>
          <w:sz w:val="21"/>
          <w:szCs w:val="21"/>
        </w:rPr>
        <w:t>5</w:t>
      </w:r>
      <w:r w:rsidRPr="007D192F">
        <w:rPr>
          <w:rFonts w:asciiTheme="minorHAnsi" w:hAnsiTheme="minorHAnsi" w:cstheme="minorHAnsi"/>
          <w:sz w:val="21"/>
          <w:szCs w:val="21"/>
        </w:rPr>
        <w:t>) e con aggiudicazione al minor prezzo (art.36 co. 9-bis introdotto dall'art. 1, comma 17, della legge n. 55 del 2019).</w:t>
      </w:r>
    </w:p>
    <w:p w14:paraId="296DC0E1" w14:textId="77777777" w:rsidR="007D192F" w:rsidRPr="007D192F" w:rsidRDefault="007D192F" w:rsidP="007C6E5E">
      <w:pPr>
        <w:jc w:val="both"/>
        <w:rPr>
          <w:rFonts w:asciiTheme="minorHAnsi" w:hAnsiTheme="minorHAnsi" w:cstheme="minorHAnsi"/>
          <w:sz w:val="21"/>
          <w:szCs w:val="21"/>
        </w:rPr>
      </w:pPr>
    </w:p>
    <w:p w14:paraId="77656BC1" w14:textId="32FCB337" w:rsidR="00506F24"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L’importo d</w:t>
      </w:r>
      <w:r w:rsidR="00506F24" w:rsidRPr="007D192F">
        <w:rPr>
          <w:rFonts w:asciiTheme="minorHAnsi" w:hAnsiTheme="minorHAnsi" w:cstheme="minorHAnsi"/>
          <w:sz w:val="21"/>
          <w:szCs w:val="21"/>
        </w:rPr>
        <w:t xml:space="preserve">egli appalti </w:t>
      </w:r>
      <w:r w:rsidRPr="007D192F">
        <w:rPr>
          <w:rFonts w:asciiTheme="minorHAnsi" w:hAnsiTheme="minorHAnsi" w:cstheme="minorHAnsi"/>
          <w:sz w:val="21"/>
          <w:szCs w:val="21"/>
        </w:rPr>
        <w:t>post</w:t>
      </w:r>
      <w:r w:rsidR="007C68D8" w:rsidRPr="007D192F">
        <w:rPr>
          <w:rFonts w:asciiTheme="minorHAnsi" w:hAnsiTheme="minorHAnsi" w:cstheme="minorHAnsi"/>
          <w:sz w:val="21"/>
          <w:szCs w:val="21"/>
        </w:rPr>
        <w:t>o</w:t>
      </w:r>
      <w:r w:rsidRPr="007D192F">
        <w:rPr>
          <w:rFonts w:asciiTheme="minorHAnsi" w:hAnsiTheme="minorHAnsi" w:cstheme="minorHAnsi"/>
          <w:sz w:val="21"/>
          <w:szCs w:val="21"/>
        </w:rPr>
        <w:t xml:space="preserve"> a base </w:t>
      </w:r>
      <w:r w:rsidR="00506F24" w:rsidRPr="007D192F">
        <w:rPr>
          <w:rFonts w:asciiTheme="minorHAnsi" w:hAnsiTheme="minorHAnsi" w:cstheme="minorHAnsi"/>
          <w:sz w:val="21"/>
          <w:szCs w:val="21"/>
        </w:rPr>
        <w:t xml:space="preserve">degli affidamenti </w:t>
      </w:r>
      <w:r w:rsidRPr="007D192F">
        <w:rPr>
          <w:rFonts w:asciiTheme="minorHAnsi" w:hAnsiTheme="minorHAnsi" w:cstheme="minorHAnsi"/>
          <w:sz w:val="21"/>
          <w:szCs w:val="21"/>
        </w:rPr>
        <w:t>è definito dall</w:t>
      </w:r>
      <w:r w:rsidR="007C68D8" w:rsidRPr="007D192F">
        <w:rPr>
          <w:rFonts w:asciiTheme="minorHAnsi" w:hAnsiTheme="minorHAnsi" w:cstheme="minorHAnsi"/>
          <w:sz w:val="21"/>
          <w:szCs w:val="21"/>
        </w:rPr>
        <w:t>e</w:t>
      </w:r>
      <w:r w:rsidRPr="007D192F">
        <w:rPr>
          <w:rFonts w:asciiTheme="minorHAnsi" w:hAnsiTheme="minorHAnsi" w:cstheme="minorHAnsi"/>
          <w:sz w:val="21"/>
          <w:szCs w:val="21"/>
        </w:rPr>
        <w:t xml:space="preserve"> seguent</w:t>
      </w:r>
      <w:r w:rsidR="00506F24" w:rsidRPr="007D192F">
        <w:rPr>
          <w:rFonts w:asciiTheme="minorHAnsi" w:hAnsiTheme="minorHAnsi" w:cstheme="minorHAnsi"/>
          <w:sz w:val="21"/>
          <w:szCs w:val="21"/>
        </w:rPr>
        <w:t>i</w:t>
      </w:r>
      <w:r w:rsidRPr="007D192F">
        <w:rPr>
          <w:rFonts w:asciiTheme="minorHAnsi" w:hAnsiTheme="minorHAnsi" w:cstheme="minorHAnsi"/>
          <w:sz w:val="21"/>
          <w:szCs w:val="21"/>
        </w:rPr>
        <w:t xml:space="preserve"> tabell</w:t>
      </w:r>
      <w:r w:rsidR="00506F24" w:rsidRPr="007D192F">
        <w:rPr>
          <w:rFonts w:asciiTheme="minorHAnsi" w:hAnsiTheme="minorHAnsi" w:cstheme="minorHAnsi"/>
          <w:sz w:val="21"/>
          <w:szCs w:val="21"/>
        </w:rPr>
        <w:t>e</w:t>
      </w:r>
      <w:r w:rsidRPr="007D192F">
        <w:rPr>
          <w:rFonts w:asciiTheme="minorHAnsi" w:hAnsiTheme="minorHAnsi" w:cstheme="minorHAnsi"/>
          <w:sz w:val="21"/>
          <w:szCs w:val="21"/>
        </w:rPr>
        <w:t>:</w:t>
      </w:r>
    </w:p>
    <w:p w14:paraId="5A0A9E16" w14:textId="77777777" w:rsidR="00360256" w:rsidRPr="007D192F" w:rsidRDefault="00360256" w:rsidP="00360256">
      <w:pPr>
        <w:jc w:val="both"/>
        <w:rPr>
          <w:rFonts w:cs="Calibri"/>
          <w:sz w:val="21"/>
          <w:szCs w:val="21"/>
        </w:rPr>
      </w:pPr>
    </w:p>
    <w:p w14:paraId="709E7945" w14:textId="50A42281" w:rsidR="00360256" w:rsidRPr="007D192F" w:rsidRDefault="0069585E" w:rsidP="00360256">
      <w:pPr>
        <w:pStyle w:val="Paragrafoelenco"/>
        <w:numPr>
          <w:ilvl w:val="0"/>
          <w:numId w:val="21"/>
        </w:numPr>
        <w:jc w:val="both"/>
        <w:rPr>
          <w:rFonts w:cstheme="minorHAnsi"/>
          <w:b/>
          <w:sz w:val="21"/>
          <w:szCs w:val="21"/>
        </w:rPr>
      </w:pPr>
      <w:r w:rsidRPr="007D192F">
        <w:rPr>
          <w:rFonts w:cstheme="minorHAnsi"/>
          <w:b/>
          <w:bCs/>
          <w:sz w:val="21"/>
          <w:szCs w:val="21"/>
        </w:rPr>
        <w:t>Opera n°</w:t>
      </w:r>
      <w:r w:rsidR="00430146" w:rsidRPr="007D192F">
        <w:rPr>
          <w:rFonts w:cstheme="minorHAnsi"/>
          <w:b/>
          <w:bCs/>
          <w:sz w:val="21"/>
          <w:szCs w:val="21"/>
        </w:rPr>
        <w:t>1</w:t>
      </w:r>
      <w:r w:rsidRPr="007D192F">
        <w:rPr>
          <w:rFonts w:cstheme="minorHAnsi"/>
          <w:b/>
          <w:sz w:val="21"/>
          <w:szCs w:val="21"/>
        </w:rPr>
        <w:t xml:space="preserve"> – </w:t>
      </w:r>
      <w:r w:rsidRPr="007D192F">
        <w:rPr>
          <w:rFonts w:cs="Calibri"/>
          <w:b/>
          <w:sz w:val="21"/>
          <w:szCs w:val="21"/>
        </w:rPr>
        <w:t>SUB. MISURA A.3.1 – INTERVENTO DI RIQUALIFICAZIONE URBANA PIAZZA GARIBALDI (lotto 1)</w:t>
      </w:r>
    </w:p>
    <w:tbl>
      <w:tblPr>
        <w:tblStyle w:val="Grigliatabella"/>
        <w:tblW w:w="9785" w:type="dxa"/>
        <w:tblLook w:val="04A0" w:firstRow="1" w:lastRow="0" w:firstColumn="1" w:lastColumn="0" w:noHBand="0" w:noVBand="1"/>
      </w:tblPr>
      <w:tblGrid>
        <w:gridCol w:w="430"/>
        <w:gridCol w:w="2513"/>
        <w:gridCol w:w="1352"/>
        <w:gridCol w:w="1654"/>
        <w:gridCol w:w="1777"/>
        <w:gridCol w:w="2059"/>
      </w:tblGrid>
      <w:tr w:rsidR="0069585E" w:rsidRPr="007D192F" w14:paraId="69015A64" w14:textId="77777777" w:rsidTr="002362E8">
        <w:tc>
          <w:tcPr>
            <w:tcW w:w="430" w:type="dxa"/>
          </w:tcPr>
          <w:p w14:paraId="681C9212" w14:textId="77777777" w:rsidR="0069585E" w:rsidRPr="007D192F" w:rsidRDefault="0069585E" w:rsidP="002362E8">
            <w:pPr>
              <w:rPr>
                <w:rFonts w:asciiTheme="minorHAnsi" w:hAnsiTheme="minorHAnsi" w:cs="Calibri"/>
                <w:sz w:val="21"/>
                <w:szCs w:val="21"/>
              </w:rPr>
            </w:pPr>
          </w:p>
        </w:tc>
        <w:tc>
          <w:tcPr>
            <w:tcW w:w="2513" w:type="dxa"/>
          </w:tcPr>
          <w:p w14:paraId="2B1C9FC0"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Importi in euro</w:t>
            </w:r>
          </w:p>
        </w:tc>
        <w:tc>
          <w:tcPr>
            <w:tcW w:w="1352" w:type="dxa"/>
          </w:tcPr>
          <w:p w14:paraId="04293FC0" w14:textId="77777777" w:rsidR="0069585E" w:rsidRPr="007D192F" w:rsidRDefault="0069585E" w:rsidP="002362E8">
            <w:pPr>
              <w:rPr>
                <w:rFonts w:asciiTheme="minorHAnsi" w:hAnsiTheme="minorHAnsi" w:cs="Calibri"/>
                <w:sz w:val="21"/>
                <w:szCs w:val="21"/>
              </w:rPr>
            </w:pPr>
          </w:p>
        </w:tc>
        <w:tc>
          <w:tcPr>
            <w:tcW w:w="1654" w:type="dxa"/>
          </w:tcPr>
          <w:p w14:paraId="3D7F68AA" w14:textId="77777777" w:rsidR="0069585E" w:rsidRPr="007D192F" w:rsidRDefault="0069585E" w:rsidP="002362E8">
            <w:pPr>
              <w:rPr>
                <w:rFonts w:asciiTheme="minorHAnsi" w:hAnsiTheme="minorHAnsi" w:cs="Calibri"/>
                <w:sz w:val="21"/>
                <w:szCs w:val="21"/>
              </w:rPr>
            </w:pPr>
          </w:p>
        </w:tc>
        <w:tc>
          <w:tcPr>
            <w:tcW w:w="1777" w:type="dxa"/>
          </w:tcPr>
          <w:p w14:paraId="5BDF1946" w14:textId="77777777" w:rsidR="0069585E" w:rsidRPr="007D192F" w:rsidRDefault="0069585E" w:rsidP="002362E8">
            <w:pPr>
              <w:rPr>
                <w:rFonts w:asciiTheme="minorHAnsi" w:hAnsiTheme="minorHAnsi" w:cs="Calibri"/>
                <w:sz w:val="21"/>
                <w:szCs w:val="21"/>
              </w:rPr>
            </w:pPr>
          </w:p>
        </w:tc>
        <w:tc>
          <w:tcPr>
            <w:tcW w:w="2059" w:type="dxa"/>
          </w:tcPr>
          <w:p w14:paraId="18D97244"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A misura (M)</w:t>
            </w:r>
          </w:p>
        </w:tc>
      </w:tr>
      <w:tr w:rsidR="0069585E" w:rsidRPr="007D192F" w14:paraId="1E26E3A6" w14:textId="77777777" w:rsidTr="002362E8">
        <w:tc>
          <w:tcPr>
            <w:tcW w:w="430" w:type="dxa"/>
          </w:tcPr>
          <w:p w14:paraId="73F5974D"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1</w:t>
            </w:r>
          </w:p>
        </w:tc>
        <w:tc>
          <w:tcPr>
            <w:tcW w:w="2513" w:type="dxa"/>
          </w:tcPr>
          <w:p w14:paraId="2FBA512C"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Lavori ( L ) a corpo</w:t>
            </w:r>
          </w:p>
        </w:tc>
        <w:tc>
          <w:tcPr>
            <w:tcW w:w="1352" w:type="dxa"/>
          </w:tcPr>
          <w:p w14:paraId="19C8C38D" w14:textId="77777777" w:rsidR="0069585E" w:rsidRPr="007D192F" w:rsidRDefault="0069585E" w:rsidP="002362E8">
            <w:pPr>
              <w:rPr>
                <w:rFonts w:asciiTheme="minorHAnsi" w:hAnsiTheme="minorHAnsi" w:cs="Calibri"/>
                <w:sz w:val="21"/>
                <w:szCs w:val="21"/>
              </w:rPr>
            </w:pPr>
          </w:p>
        </w:tc>
        <w:tc>
          <w:tcPr>
            <w:tcW w:w="1654" w:type="dxa"/>
          </w:tcPr>
          <w:p w14:paraId="4602C566" w14:textId="2E77E988" w:rsidR="0069585E" w:rsidRPr="007D192F" w:rsidRDefault="00125DD0" w:rsidP="002362E8">
            <w:pPr>
              <w:rPr>
                <w:rFonts w:asciiTheme="minorHAnsi" w:hAnsiTheme="minorHAnsi" w:cs="Calibri"/>
                <w:sz w:val="21"/>
                <w:szCs w:val="21"/>
              </w:rPr>
            </w:pPr>
            <w:r w:rsidRPr="007D192F">
              <w:rPr>
                <w:rFonts w:asciiTheme="minorHAnsi" w:hAnsiTheme="minorHAnsi" w:cs="Calibri"/>
                <w:sz w:val="21"/>
                <w:szCs w:val="21"/>
              </w:rPr>
              <w:t>€ 891.147,66</w:t>
            </w:r>
          </w:p>
        </w:tc>
        <w:tc>
          <w:tcPr>
            <w:tcW w:w="1777" w:type="dxa"/>
          </w:tcPr>
          <w:p w14:paraId="735BB756" w14:textId="77777777" w:rsidR="0069585E" w:rsidRPr="007D192F" w:rsidRDefault="0069585E" w:rsidP="002362E8">
            <w:pPr>
              <w:rPr>
                <w:rFonts w:asciiTheme="minorHAnsi" w:hAnsiTheme="minorHAnsi" w:cs="Calibri"/>
                <w:sz w:val="21"/>
                <w:szCs w:val="21"/>
              </w:rPr>
            </w:pPr>
          </w:p>
        </w:tc>
        <w:tc>
          <w:tcPr>
            <w:tcW w:w="2059" w:type="dxa"/>
          </w:tcPr>
          <w:p w14:paraId="209563EB" w14:textId="77777777" w:rsidR="0069585E" w:rsidRPr="007D192F" w:rsidRDefault="0069585E" w:rsidP="002362E8">
            <w:pPr>
              <w:rPr>
                <w:rFonts w:asciiTheme="minorHAnsi" w:hAnsiTheme="minorHAnsi" w:cs="Calibri"/>
                <w:sz w:val="21"/>
                <w:szCs w:val="21"/>
              </w:rPr>
            </w:pPr>
          </w:p>
        </w:tc>
      </w:tr>
      <w:tr w:rsidR="0069585E" w:rsidRPr="007D192F" w14:paraId="781156B6" w14:textId="77777777" w:rsidTr="002362E8">
        <w:tc>
          <w:tcPr>
            <w:tcW w:w="430" w:type="dxa"/>
          </w:tcPr>
          <w:p w14:paraId="54F81066" w14:textId="77777777" w:rsidR="0069585E" w:rsidRPr="007D192F" w:rsidRDefault="0069585E" w:rsidP="002362E8">
            <w:pPr>
              <w:rPr>
                <w:rFonts w:asciiTheme="minorHAnsi" w:hAnsiTheme="minorHAnsi" w:cs="Calibri"/>
                <w:sz w:val="21"/>
                <w:szCs w:val="21"/>
              </w:rPr>
            </w:pPr>
          </w:p>
        </w:tc>
        <w:tc>
          <w:tcPr>
            <w:tcW w:w="2513" w:type="dxa"/>
          </w:tcPr>
          <w:p w14:paraId="4B9A02A1"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Importi in euro</w:t>
            </w:r>
          </w:p>
        </w:tc>
        <w:tc>
          <w:tcPr>
            <w:tcW w:w="1352" w:type="dxa"/>
          </w:tcPr>
          <w:p w14:paraId="6E63B1B4"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a corpo(C)</w:t>
            </w:r>
          </w:p>
        </w:tc>
        <w:tc>
          <w:tcPr>
            <w:tcW w:w="1654" w:type="dxa"/>
          </w:tcPr>
          <w:p w14:paraId="01A530B8"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a misura (M)</w:t>
            </w:r>
          </w:p>
        </w:tc>
        <w:tc>
          <w:tcPr>
            <w:tcW w:w="1777" w:type="dxa"/>
          </w:tcPr>
          <w:p w14:paraId="394AACBB"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in economia (E)</w:t>
            </w:r>
          </w:p>
        </w:tc>
        <w:tc>
          <w:tcPr>
            <w:tcW w:w="2059" w:type="dxa"/>
          </w:tcPr>
          <w:p w14:paraId="00D14A05"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TOTALE (C + M + E)</w:t>
            </w:r>
          </w:p>
        </w:tc>
      </w:tr>
      <w:tr w:rsidR="0069585E" w:rsidRPr="007D192F" w14:paraId="393E36FE" w14:textId="77777777" w:rsidTr="002362E8">
        <w:tc>
          <w:tcPr>
            <w:tcW w:w="430" w:type="dxa"/>
          </w:tcPr>
          <w:p w14:paraId="4C388D76"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2</w:t>
            </w:r>
          </w:p>
        </w:tc>
        <w:tc>
          <w:tcPr>
            <w:tcW w:w="7296" w:type="dxa"/>
            <w:gridSpan w:val="4"/>
          </w:tcPr>
          <w:p w14:paraId="3097CB4C"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Oneri di sicurezza da PSC (OS)</w:t>
            </w:r>
          </w:p>
        </w:tc>
        <w:tc>
          <w:tcPr>
            <w:tcW w:w="2059" w:type="dxa"/>
          </w:tcPr>
          <w:p w14:paraId="4A5EFDDF" w14:textId="51C2F0C9"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 xml:space="preserve">€ </w:t>
            </w:r>
            <w:r w:rsidR="006927E2" w:rsidRPr="007D192F">
              <w:rPr>
                <w:rFonts w:asciiTheme="minorHAnsi" w:hAnsiTheme="minorHAnsi" w:cs="Calibri"/>
                <w:sz w:val="21"/>
                <w:szCs w:val="21"/>
              </w:rPr>
              <w:t>46.787</w:t>
            </w:r>
            <w:r w:rsidRPr="007D192F">
              <w:rPr>
                <w:rFonts w:asciiTheme="minorHAnsi" w:hAnsiTheme="minorHAnsi" w:cs="Calibri"/>
                <w:sz w:val="21"/>
                <w:szCs w:val="21"/>
              </w:rPr>
              <w:t>,</w:t>
            </w:r>
            <w:r w:rsidR="006927E2" w:rsidRPr="007D192F">
              <w:rPr>
                <w:rFonts w:asciiTheme="minorHAnsi" w:hAnsiTheme="minorHAnsi" w:cs="Calibri"/>
                <w:sz w:val="21"/>
                <w:szCs w:val="21"/>
              </w:rPr>
              <w:t>78</w:t>
            </w:r>
          </w:p>
        </w:tc>
      </w:tr>
      <w:tr w:rsidR="0069585E" w:rsidRPr="007D192F" w14:paraId="217116B2" w14:textId="77777777" w:rsidTr="002362E8">
        <w:tc>
          <w:tcPr>
            <w:tcW w:w="430" w:type="dxa"/>
          </w:tcPr>
          <w:p w14:paraId="22D08617"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T</w:t>
            </w:r>
          </w:p>
        </w:tc>
        <w:tc>
          <w:tcPr>
            <w:tcW w:w="7296" w:type="dxa"/>
            <w:gridSpan w:val="4"/>
          </w:tcPr>
          <w:p w14:paraId="34B4F5B3" w14:textId="77777777"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IMPORTO TOTALE APPALTO (1 + 2)</w:t>
            </w:r>
          </w:p>
        </w:tc>
        <w:tc>
          <w:tcPr>
            <w:tcW w:w="2059" w:type="dxa"/>
          </w:tcPr>
          <w:p w14:paraId="1D42A999" w14:textId="469395CE" w:rsidR="0069585E" w:rsidRPr="007D192F" w:rsidRDefault="0069585E" w:rsidP="002362E8">
            <w:pPr>
              <w:rPr>
                <w:rFonts w:asciiTheme="minorHAnsi" w:hAnsiTheme="minorHAnsi" w:cs="Calibri"/>
                <w:sz w:val="21"/>
                <w:szCs w:val="21"/>
              </w:rPr>
            </w:pPr>
            <w:r w:rsidRPr="007D192F">
              <w:rPr>
                <w:rFonts w:asciiTheme="minorHAnsi" w:hAnsiTheme="minorHAnsi" w:cs="Calibri"/>
                <w:sz w:val="21"/>
                <w:szCs w:val="21"/>
              </w:rPr>
              <w:t>€ 937.935,44</w:t>
            </w:r>
          </w:p>
        </w:tc>
      </w:tr>
    </w:tbl>
    <w:p w14:paraId="04C1F11E" w14:textId="26E6D628" w:rsidR="00360256" w:rsidRPr="007D192F" w:rsidRDefault="00360256" w:rsidP="007C6E5E">
      <w:pPr>
        <w:jc w:val="both"/>
        <w:rPr>
          <w:rFonts w:asciiTheme="minorHAnsi" w:hAnsiTheme="minorHAnsi" w:cstheme="minorHAnsi"/>
          <w:sz w:val="21"/>
          <w:szCs w:val="21"/>
        </w:rPr>
      </w:pPr>
    </w:p>
    <w:p w14:paraId="7DE2DC23" w14:textId="77777777" w:rsidR="0069585E" w:rsidRPr="007D192F" w:rsidRDefault="0069585E" w:rsidP="0069585E">
      <w:pPr>
        <w:jc w:val="both"/>
        <w:rPr>
          <w:rFonts w:asciiTheme="minorHAnsi" w:hAnsiTheme="minorHAnsi" w:cs="Calibri"/>
          <w:sz w:val="21"/>
          <w:szCs w:val="21"/>
        </w:rPr>
      </w:pPr>
      <w:r w:rsidRPr="007D192F">
        <w:rPr>
          <w:rFonts w:asciiTheme="minorHAnsi" w:hAnsiTheme="minorHAnsi" w:cs="Calibri"/>
          <w:sz w:val="21"/>
          <w:szCs w:val="21"/>
        </w:rPr>
        <w:t>L’importo contrattuale sarà costituito dalla somma dei seguenti importi:</w:t>
      </w:r>
    </w:p>
    <w:p w14:paraId="03243230" w14:textId="77777777" w:rsidR="0069585E" w:rsidRPr="007D192F" w:rsidRDefault="0069585E" w:rsidP="0069585E">
      <w:pPr>
        <w:jc w:val="both"/>
        <w:rPr>
          <w:rFonts w:asciiTheme="minorHAnsi" w:hAnsiTheme="minorHAnsi" w:cs="Calibri"/>
          <w:sz w:val="21"/>
          <w:szCs w:val="21"/>
        </w:rPr>
      </w:pPr>
      <w:r w:rsidRPr="007D192F">
        <w:rPr>
          <w:rFonts w:asciiTheme="minorHAnsi" w:hAnsiTheme="minorHAnsi" w:cs="Calibri"/>
          <w:sz w:val="21"/>
          <w:szCs w:val="21"/>
        </w:rPr>
        <w:t xml:space="preserve">1) importo dei Lavori al netto del ribasso percentuale offerto dall’appaltatore in sede di gara; </w:t>
      </w:r>
    </w:p>
    <w:p w14:paraId="1EA61E80" w14:textId="77777777" w:rsidR="0069585E" w:rsidRPr="007D192F" w:rsidRDefault="0069585E" w:rsidP="0069585E">
      <w:pPr>
        <w:jc w:val="both"/>
        <w:rPr>
          <w:rFonts w:asciiTheme="minorHAnsi" w:hAnsiTheme="minorHAnsi" w:cs="Calibri"/>
          <w:sz w:val="21"/>
          <w:szCs w:val="21"/>
        </w:rPr>
      </w:pPr>
      <w:r w:rsidRPr="007D192F">
        <w:rPr>
          <w:rFonts w:asciiTheme="minorHAnsi" w:hAnsiTheme="minorHAnsi" w:cs="Calibri"/>
          <w:sz w:val="21"/>
          <w:szCs w:val="21"/>
        </w:rPr>
        <w:t xml:space="preserve">2) importo degli Oneri di sicurezza (OS). </w:t>
      </w:r>
    </w:p>
    <w:p w14:paraId="65ECDDC8" w14:textId="77777777" w:rsidR="0069585E" w:rsidRPr="007D192F" w:rsidRDefault="0069585E" w:rsidP="0069585E">
      <w:pPr>
        <w:jc w:val="both"/>
        <w:rPr>
          <w:rFonts w:asciiTheme="minorHAnsi" w:hAnsiTheme="minorHAnsi" w:cs="Calibri"/>
          <w:sz w:val="21"/>
          <w:szCs w:val="21"/>
        </w:rPr>
      </w:pPr>
    </w:p>
    <w:tbl>
      <w:tblPr>
        <w:tblStyle w:val="Grigliatabella"/>
        <w:tblW w:w="0" w:type="auto"/>
        <w:tblLook w:val="04A0" w:firstRow="1" w:lastRow="0" w:firstColumn="1" w:lastColumn="0" w:noHBand="0" w:noVBand="1"/>
      </w:tblPr>
      <w:tblGrid>
        <w:gridCol w:w="414"/>
        <w:gridCol w:w="4684"/>
        <w:gridCol w:w="1823"/>
        <w:gridCol w:w="2707"/>
      </w:tblGrid>
      <w:tr w:rsidR="0069585E" w:rsidRPr="007D192F" w14:paraId="41790382" w14:textId="77777777" w:rsidTr="00430146">
        <w:tc>
          <w:tcPr>
            <w:tcW w:w="414" w:type="dxa"/>
          </w:tcPr>
          <w:p w14:paraId="4B0524DC" w14:textId="77777777" w:rsidR="0069585E" w:rsidRPr="007D192F" w:rsidRDefault="0069585E" w:rsidP="0069585E">
            <w:pPr>
              <w:rPr>
                <w:rFonts w:asciiTheme="minorHAnsi" w:hAnsiTheme="minorHAnsi" w:cs="Calibri"/>
                <w:sz w:val="21"/>
                <w:szCs w:val="21"/>
              </w:rPr>
            </w:pPr>
          </w:p>
        </w:tc>
        <w:tc>
          <w:tcPr>
            <w:tcW w:w="4684" w:type="dxa"/>
          </w:tcPr>
          <w:p w14:paraId="1F63F8A5"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Importi in euro</w:t>
            </w:r>
          </w:p>
        </w:tc>
        <w:tc>
          <w:tcPr>
            <w:tcW w:w="1823" w:type="dxa"/>
          </w:tcPr>
          <w:p w14:paraId="59469AEC"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 xml:space="preserve">soggetti a ribasso </w:t>
            </w:r>
          </w:p>
        </w:tc>
        <w:tc>
          <w:tcPr>
            <w:tcW w:w="2707" w:type="dxa"/>
          </w:tcPr>
          <w:p w14:paraId="04B2266E"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NON soggetti a ribasso</w:t>
            </w:r>
          </w:p>
        </w:tc>
      </w:tr>
      <w:tr w:rsidR="0069585E" w:rsidRPr="007D192F" w14:paraId="6EF8011C" w14:textId="77777777" w:rsidTr="00430146">
        <w:tc>
          <w:tcPr>
            <w:tcW w:w="414" w:type="dxa"/>
          </w:tcPr>
          <w:p w14:paraId="5A8858E2"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1</w:t>
            </w:r>
          </w:p>
        </w:tc>
        <w:tc>
          <w:tcPr>
            <w:tcW w:w="4684" w:type="dxa"/>
          </w:tcPr>
          <w:p w14:paraId="3BC6BAF5"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Lavori (L)</w:t>
            </w:r>
          </w:p>
        </w:tc>
        <w:tc>
          <w:tcPr>
            <w:tcW w:w="1823" w:type="dxa"/>
          </w:tcPr>
          <w:p w14:paraId="51FF0F36" w14:textId="4DE8DBE1" w:rsidR="0069585E" w:rsidRPr="007D192F" w:rsidRDefault="0069585E" w:rsidP="0069585E">
            <w:pPr>
              <w:jc w:val="center"/>
              <w:rPr>
                <w:rFonts w:asciiTheme="minorHAnsi" w:hAnsiTheme="minorHAnsi" w:cs="Calibri"/>
                <w:sz w:val="21"/>
                <w:szCs w:val="21"/>
              </w:rPr>
            </w:pPr>
            <w:r w:rsidRPr="007D192F">
              <w:rPr>
                <w:rFonts w:asciiTheme="minorHAnsi" w:hAnsiTheme="minorHAnsi" w:cs="Calibri"/>
                <w:sz w:val="21"/>
                <w:szCs w:val="21"/>
              </w:rPr>
              <w:t>€</w:t>
            </w:r>
            <w:r w:rsidR="00125DD0" w:rsidRPr="007D192F">
              <w:rPr>
                <w:rFonts w:asciiTheme="minorHAnsi" w:hAnsiTheme="minorHAnsi" w:cs="Calibri"/>
                <w:sz w:val="21"/>
                <w:szCs w:val="21"/>
              </w:rPr>
              <w:t xml:space="preserve"> 891.147,66</w:t>
            </w:r>
          </w:p>
        </w:tc>
        <w:tc>
          <w:tcPr>
            <w:tcW w:w="2707" w:type="dxa"/>
          </w:tcPr>
          <w:p w14:paraId="40F76C06" w14:textId="77777777" w:rsidR="0069585E" w:rsidRPr="007D192F" w:rsidRDefault="0069585E" w:rsidP="0069585E">
            <w:pPr>
              <w:jc w:val="center"/>
              <w:rPr>
                <w:rFonts w:asciiTheme="minorHAnsi" w:hAnsiTheme="minorHAnsi" w:cs="Calibri"/>
                <w:sz w:val="21"/>
                <w:szCs w:val="21"/>
              </w:rPr>
            </w:pPr>
          </w:p>
        </w:tc>
      </w:tr>
      <w:tr w:rsidR="0069585E" w:rsidRPr="007D192F" w14:paraId="0832176C" w14:textId="77777777" w:rsidTr="00430146">
        <w:tc>
          <w:tcPr>
            <w:tcW w:w="414" w:type="dxa"/>
          </w:tcPr>
          <w:p w14:paraId="3B4F94B2"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2</w:t>
            </w:r>
          </w:p>
        </w:tc>
        <w:tc>
          <w:tcPr>
            <w:tcW w:w="4684" w:type="dxa"/>
          </w:tcPr>
          <w:p w14:paraId="77083E83"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Di cui Manodopera (M)</w:t>
            </w:r>
          </w:p>
        </w:tc>
        <w:tc>
          <w:tcPr>
            <w:tcW w:w="1823" w:type="dxa"/>
          </w:tcPr>
          <w:p w14:paraId="12531D3B" w14:textId="09B5B109" w:rsidR="0069585E" w:rsidRPr="007D192F" w:rsidRDefault="0024623E" w:rsidP="0069585E">
            <w:pPr>
              <w:jc w:val="center"/>
              <w:rPr>
                <w:rFonts w:asciiTheme="minorHAnsi" w:hAnsiTheme="minorHAnsi" w:cs="Calibri"/>
                <w:sz w:val="21"/>
                <w:szCs w:val="21"/>
              </w:rPr>
            </w:pPr>
            <w:r w:rsidRPr="007D192F">
              <w:rPr>
                <w:rFonts w:asciiTheme="minorHAnsi" w:hAnsiTheme="minorHAnsi" w:cs="Calibri"/>
                <w:sz w:val="21"/>
                <w:szCs w:val="21"/>
              </w:rPr>
              <w:t>€ 196.621,01</w:t>
            </w:r>
          </w:p>
        </w:tc>
        <w:tc>
          <w:tcPr>
            <w:tcW w:w="2707" w:type="dxa"/>
          </w:tcPr>
          <w:p w14:paraId="19951ACE" w14:textId="77777777" w:rsidR="0069585E" w:rsidRPr="007D192F" w:rsidRDefault="0069585E" w:rsidP="0069585E">
            <w:pPr>
              <w:jc w:val="center"/>
              <w:rPr>
                <w:rFonts w:asciiTheme="minorHAnsi" w:hAnsiTheme="minorHAnsi" w:cs="Calibri"/>
                <w:sz w:val="21"/>
                <w:szCs w:val="21"/>
              </w:rPr>
            </w:pPr>
          </w:p>
        </w:tc>
      </w:tr>
      <w:tr w:rsidR="0069585E" w:rsidRPr="007D192F" w14:paraId="0B115837" w14:textId="77777777" w:rsidTr="00430146">
        <w:tc>
          <w:tcPr>
            <w:tcW w:w="414" w:type="dxa"/>
          </w:tcPr>
          <w:p w14:paraId="04B941C3"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3</w:t>
            </w:r>
          </w:p>
        </w:tc>
        <w:tc>
          <w:tcPr>
            <w:tcW w:w="4684" w:type="dxa"/>
          </w:tcPr>
          <w:p w14:paraId="521C79CE" w14:textId="77777777" w:rsidR="0069585E" w:rsidRPr="007D192F" w:rsidRDefault="0069585E" w:rsidP="0069585E">
            <w:pPr>
              <w:rPr>
                <w:rFonts w:asciiTheme="minorHAnsi" w:hAnsiTheme="minorHAnsi" w:cs="Calibri"/>
                <w:sz w:val="21"/>
                <w:szCs w:val="21"/>
              </w:rPr>
            </w:pPr>
            <w:r w:rsidRPr="007D192F">
              <w:rPr>
                <w:rFonts w:asciiTheme="minorHAnsi" w:hAnsiTheme="minorHAnsi" w:cs="Calibri"/>
                <w:sz w:val="21"/>
                <w:szCs w:val="21"/>
              </w:rPr>
              <w:t>Oneri di sicurezza da PSC (OS)</w:t>
            </w:r>
          </w:p>
        </w:tc>
        <w:tc>
          <w:tcPr>
            <w:tcW w:w="1823" w:type="dxa"/>
          </w:tcPr>
          <w:p w14:paraId="2979B4DF" w14:textId="77777777" w:rsidR="0069585E" w:rsidRPr="007D192F" w:rsidRDefault="0069585E" w:rsidP="0069585E">
            <w:pPr>
              <w:jc w:val="center"/>
              <w:rPr>
                <w:rFonts w:asciiTheme="minorHAnsi" w:hAnsiTheme="minorHAnsi" w:cs="Calibri"/>
                <w:sz w:val="21"/>
                <w:szCs w:val="21"/>
              </w:rPr>
            </w:pPr>
          </w:p>
        </w:tc>
        <w:tc>
          <w:tcPr>
            <w:tcW w:w="2707" w:type="dxa"/>
          </w:tcPr>
          <w:p w14:paraId="3D1C8B1B" w14:textId="053BD04E" w:rsidR="0069585E" w:rsidRPr="007D192F" w:rsidRDefault="0069585E" w:rsidP="0069585E">
            <w:pPr>
              <w:jc w:val="center"/>
              <w:rPr>
                <w:rFonts w:asciiTheme="minorHAnsi" w:hAnsiTheme="minorHAnsi" w:cs="Calibri"/>
                <w:sz w:val="21"/>
                <w:szCs w:val="21"/>
              </w:rPr>
            </w:pPr>
            <w:r w:rsidRPr="007D192F">
              <w:rPr>
                <w:rFonts w:asciiTheme="minorHAnsi" w:hAnsiTheme="minorHAnsi" w:cs="Calibri"/>
                <w:sz w:val="21"/>
                <w:szCs w:val="21"/>
              </w:rPr>
              <w:t xml:space="preserve">€ </w:t>
            </w:r>
            <w:r w:rsidR="00125DD0" w:rsidRPr="007D192F">
              <w:rPr>
                <w:rFonts w:asciiTheme="minorHAnsi" w:hAnsiTheme="minorHAnsi" w:cs="Calibri"/>
                <w:sz w:val="21"/>
                <w:szCs w:val="21"/>
              </w:rPr>
              <w:t>46.787,78</w:t>
            </w:r>
          </w:p>
        </w:tc>
      </w:tr>
      <w:tr w:rsidR="0069585E" w:rsidRPr="007D192F" w14:paraId="7EE4A836" w14:textId="77777777" w:rsidTr="00430146">
        <w:tc>
          <w:tcPr>
            <w:tcW w:w="414" w:type="dxa"/>
          </w:tcPr>
          <w:p w14:paraId="3371DB72" w14:textId="77777777" w:rsidR="0069585E" w:rsidRPr="007D192F" w:rsidRDefault="0069585E" w:rsidP="0069585E">
            <w:pPr>
              <w:rPr>
                <w:rFonts w:asciiTheme="minorHAnsi" w:hAnsiTheme="minorHAnsi" w:cs="Calibri"/>
                <w:sz w:val="21"/>
                <w:szCs w:val="21"/>
              </w:rPr>
            </w:pPr>
          </w:p>
        </w:tc>
        <w:tc>
          <w:tcPr>
            <w:tcW w:w="4684" w:type="dxa"/>
          </w:tcPr>
          <w:p w14:paraId="31FC775C" w14:textId="77777777" w:rsidR="0069585E" w:rsidRPr="007D192F" w:rsidRDefault="0069585E" w:rsidP="0069585E">
            <w:pPr>
              <w:rPr>
                <w:rFonts w:asciiTheme="minorHAnsi" w:hAnsiTheme="minorHAnsi" w:cs="Calibri"/>
                <w:b/>
                <w:bCs/>
                <w:sz w:val="21"/>
                <w:szCs w:val="21"/>
              </w:rPr>
            </w:pPr>
            <w:r w:rsidRPr="007D192F">
              <w:rPr>
                <w:rFonts w:asciiTheme="minorHAnsi" w:hAnsiTheme="minorHAnsi" w:cs="Calibri"/>
                <w:b/>
                <w:bCs/>
                <w:sz w:val="21"/>
                <w:szCs w:val="21"/>
              </w:rPr>
              <w:t>IMPORTI SOGGETTI E NON SOGGETTI A RIBASSO</w:t>
            </w:r>
          </w:p>
        </w:tc>
        <w:tc>
          <w:tcPr>
            <w:tcW w:w="1823" w:type="dxa"/>
          </w:tcPr>
          <w:p w14:paraId="3D7BE12F" w14:textId="327DFDFD" w:rsidR="0069585E" w:rsidRPr="007D192F" w:rsidRDefault="00412428" w:rsidP="0069585E">
            <w:pPr>
              <w:jc w:val="center"/>
              <w:rPr>
                <w:rFonts w:asciiTheme="minorHAnsi" w:hAnsiTheme="minorHAnsi" w:cs="Calibri"/>
                <w:b/>
                <w:bCs/>
                <w:sz w:val="21"/>
                <w:szCs w:val="21"/>
              </w:rPr>
            </w:pPr>
            <w:r w:rsidRPr="007D192F">
              <w:rPr>
                <w:rFonts w:asciiTheme="minorHAnsi" w:hAnsiTheme="minorHAnsi" w:cs="Calibri"/>
                <w:b/>
                <w:bCs/>
                <w:sz w:val="21"/>
                <w:szCs w:val="21"/>
              </w:rPr>
              <w:t>891.147,66</w:t>
            </w:r>
          </w:p>
        </w:tc>
        <w:tc>
          <w:tcPr>
            <w:tcW w:w="2707" w:type="dxa"/>
          </w:tcPr>
          <w:p w14:paraId="547A9CF8" w14:textId="0E2938D8" w:rsidR="0069585E" w:rsidRPr="007D192F" w:rsidRDefault="0069585E" w:rsidP="0069585E">
            <w:pPr>
              <w:jc w:val="center"/>
              <w:rPr>
                <w:rFonts w:asciiTheme="minorHAnsi" w:hAnsiTheme="minorHAnsi" w:cs="Calibri"/>
                <w:b/>
                <w:bCs/>
                <w:sz w:val="21"/>
                <w:szCs w:val="21"/>
              </w:rPr>
            </w:pPr>
            <w:r w:rsidRPr="007D192F">
              <w:rPr>
                <w:rFonts w:asciiTheme="minorHAnsi" w:hAnsiTheme="minorHAnsi" w:cs="Calibri"/>
                <w:b/>
                <w:bCs/>
                <w:sz w:val="21"/>
                <w:szCs w:val="21"/>
              </w:rPr>
              <w:t xml:space="preserve">€ </w:t>
            </w:r>
            <w:r w:rsidR="00125DD0" w:rsidRPr="007D192F">
              <w:rPr>
                <w:rFonts w:asciiTheme="minorHAnsi" w:hAnsiTheme="minorHAnsi" w:cs="Calibri"/>
                <w:b/>
                <w:bCs/>
                <w:sz w:val="21"/>
                <w:szCs w:val="21"/>
              </w:rPr>
              <w:t>46.787,78</w:t>
            </w:r>
          </w:p>
        </w:tc>
      </w:tr>
    </w:tbl>
    <w:p w14:paraId="251622D2" w14:textId="77777777" w:rsidR="0069585E" w:rsidRPr="007D192F" w:rsidRDefault="0069585E" w:rsidP="0069585E">
      <w:pPr>
        <w:jc w:val="both"/>
        <w:rPr>
          <w:rFonts w:asciiTheme="minorHAnsi" w:hAnsiTheme="minorHAnsi" w:cs="Calibri"/>
          <w:sz w:val="21"/>
          <w:szCs w:val="21"/>
        </w:rPr>
      </w:pPr>
    </w:p>
    <w:p w14:paraId="00B2799A" w14:textId="2A237FD6" w:rsidR="0069585E" w:rsidRPr="007D192F" w:rsidRDefault="0069585E" w:rsidP="0069585E">
      <w:pPr>
        <w:jc w:val="both"/>
        <w:rPr>
          <w:rFonts w:asciiTheme="minorHAnsi" w:hAnsiTheme="minorHAnsi" w:cs="Calibri"/>
          <w:sz w:val="21"/>
          <w:szCs w:val="21"/>
        </w:rPr>
      </w:pPr>
      <w:r w:rsidRPr="007D192F">
        <w:rPr>
          <w:rFonts w:asciiTheme="minorHAnsi" w:hAnsiTheme="minorHAnsi" w:cs="Calibri"/>
          <w:sz w:val="21"/>
          <w:szCs w:val="21"/>
        </w:rPr>
        <w:t>In tutti gli atti predisposti dalla Stazione appaltante i valori in cifra assoluta si intendono in euro e, ove non diversamente specificato, si intendono I.V.A. esclusa.</w:t>
      </w:r>
    </w:p>
    <w:p w14:paraId="2EEC0897" w14:textId="30124626" w:rsidR="00524C23" w:rsidRPr="007D192F" w:rsidRDefault="00524C23" w:rsidP="0069585E">
      <w:pPr>
        <w:jc w:val="both"/>
        <w:rPr>
          <w:rFonts w:asciiTheme="minorHAnsi" w:hAnsiTheme="minorHAnsi" w:cs="Calibri"/>
          <w:sz w:val="21"/>
          <w:szCs w:val="21"/>
        </w:rPr>
      </w:pPr>
    </w:p>
    <w:p w14:paraId="2523DC4A" w14:textId="1C48892A" w:rsidR="00524C23" w:rsidRPr="007D192F" w:rsidRDefault="00524C23" w:rsidP="00012E1A">
      <w:pPr>
        <w:pStyle w:val="Paragrafoelenco"/>
        <w:numPr>
          <w:ilvl w:val="0"/>
          <w:numId w:val="21"/>
        </w:numPr>
        <w:autoSpaceDE w:val="0"/>
        <w:autoSpaceDN w:val="0"/>
        <w:adjustRightInd w:val="0"/>
        <w:jc w:val="both"/>
        <w:rPr>
          <w:rFonts w:cs="Calibri"/>
          <w:b/>
          <w:sz w:val="21"/>
          <w:szCs w:val="21"/>
        </w:rPr>
      </w:pPr>
      <w:r w:rsidRPr="007D192F">
        <w:rPr>
          <w:rFonts w:cstheme="minorHAnsi"/>
          <w:b/>
          <w:bCs/>
          <w:sz w:val="21"/>
          <w:szCs w:val="21"/>
        </w:rPr>
        <w:t>Opera n°</w:t>
      </w:r>
      <w:r w:rsidR="00430146" w:rsidRPr="007D192F">
        <w:rPr>
          <w:rFonts w:cstheme="minorHAnsi"/>
          <w:b/>
          <w:bCs/>
          <w:sz w:val="21"/>
          <w:szCs w:val="21"/>
        </w:rPr>
        <w:t>2</w:t>
      </w:r>
      <w:r w:rsidRPr="007D192F">
        <w:rPr>
          <w:rFonts w:cstheme="minorHAnsi"/>
          <w:b/>
          <w:sz w:val="21"/>
          <w:szCs w:val="21"/>
        </w:rPr>
        <w:t xml:space="preserve"> – </w:t>
      </w:r>
      <w:r w:rsidRPr="007D192F">
        <w:rPr>
          <w:rFonts w:cs="Calibri"/>
          <w:b/>
          <w:sz w:val="21"/>
          <w:szCs w:val="21"/>
        </w:rPr>
        <w:t>SUB. MISURA A.3.1 – RIQUALIFICAZIONE AREA ANTISTANTE SCUOLA MEDIA L. VOLPICELLI E INFANZIA E PRIMARIA SCUOLA F. ROSSI (lotto 2)</w:t>
      </w:r>
    </w:p>
    <w:p w14:paraId="5BD0DA8A" w14:textId="77777777" w:rsidR="00524C23" w:rsidRPr="007D192F" w:rsidRDefault="00524C23" w:rsidP="00524C23">
      <w:pPr>
        <w:jc w:val="both"/>
        <w:rPr>
          <w:rFonts w:asciiTheme="minorHAnsi" w:hAnsiTheme="minorHAnsi" w:cs="Calibri"/>
          <w:sz w:val="21"/>
          <w:szCs w:val="21"/>
        </w:rPr>
      </w:pPr>
      <w:r w:rsidRPr="007D192F">
        <w:rPr>
          <w:rFonts w:asciiTheme="minorHAnsi" w:hAnsiTheme="minorHAnsi" w:cs="Calibri"/>
          <w:sz w:val="21"/>
          <w:szCs w:val="21"/>
        </w:rPr>
        <w:t>L’importo dell’appalto posto a base dell’affidamento è definito dalla seguente tabella:</w:t>
      </w:r>
    </w:p>
    <w:p w14:paraId="765CD8B0" w14:textId="77777777" w:rsidR="00524C23" w:rsidRPr="007D192F" w:rsidRDefault="00524C23" w:rsidP="00524C23">
      <w:pPr>
        <w:jc w:val="both"/>
        <w:rPr>
          <w:rFonts w:asciiTheme="minorHAnsi" w:hAnsiTheme="minorHAnsi" w:cs="Calibri"/>
          <w:sz w:val="21"/>
          <w:szCs w:val="21"/>
        </w:rPr>
      </w:pPr>
    </w:p>
    <w:tbl>
      <w:tblPr>
        <w:tblStyle w:val="Grigliatabella"/>
        <w:tblW w:w="9785" w:type="dxa"/>
        <w:tblLook w:val="04A0" w:firstRow="1" w:lastRow="0" w:firstColumn="1" w:lastColumn="0" w:noHBand="0" w:noVBand="1"/>
      </w:tblPr>
      <w:tblGrid>
        <w:gridCol w:w="430"/>
        <w:gridCol w:w="2513"/>
        <w:gridCol w:w="1352"/>
        <w:gridCol w:w="1654"/>
        <w:gridCol w:w="1777"/>
        <w:gridCol w:w="2059"/>
      </w:tblGrid>
      <w:tr w:rsidR="00524C23" w:rsidRPr="007D192F" w14:paraId="4822D8B6" w14:textId="77777777" w:rsidTr="00524C23">
        <w:tc>
          <w:tcPr>
            <w:tcW w:w="430" w:type="dxa"/>
          </w:tcPr>
          <w:p w14:paraId="62F1E21A" w14:textId="77777777" w:rsidR="00524C23" w:rsidRPr="007D192F" w:rsidRDefault="00524C23" w:rsidP="00524C23">
            <w:pPr>
              <w:rPr>
                <w:rFonts w:asciiTheme="minorHAnsi" w:hAnsiTheme="minorHAnsi" w:cs="Calibri"/>
                <w:sz w:val="21"/>
                <w:szCs w:val="21"/>
              </w:rPr>
            </w:pPr>
          </w:p>
        </w:tc>
        <w:tc>
          <w:tcPr>
            <w:tcW w:w="2513" w:type="dxa"/>
          </w:tcPr>
          <w:p w14:paraId="747BFD8C"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Importi in euro</w:t>
            </w:r>
          </w:p>
        </w:tc>
        <w:tc>
          <w:tcPr>
            <w:tcW w:w="1352" w:type="dxa"/>
          </w:tcPr>
          <w:p w14:paraId="53BAD899" w14:textId="77777777" w:rsidR="00524C23" w:rsidRPr="007D192F" w:rsidRDefault="00524C23" w:rsidP="00524C23">
            <w:pPr>
              <w:rPr>
                <w:rFonts w:asciiTheme="minorHAnsi" w:hAnsiTheme="minorHAnsi" w:cs="Calibri"/>
                <w:sz w:val="21"/>
                <w:szCs w:val="21"/>
              </w:rPr>
            </w:pPr>
          </w:p>
        </w:tc>
        <w:tc>
          <w:tcPr>
            <w:tcW w:w="1654" w:type="dxa"/>
          </w:tcPr>
          <w:p w14:paraId="42143F6C" w14:textId="77777777" w:rsidR="00524C23" w:rsidRPr="007D192F" w:rsidRDefault="00524C23" w:rsidP="00524C23">
            <w:pPr>
              <w:rPr>
                <w:rFonts w:asciiTheme="minorHAnsi" w:hAnsiTheme="minorHAnsi" w:cs="Calibri"/>
                <w:sz w:val="21"/>
                <w:szCs w:val="21"/>
              </w:rPr>
            </w:pPr>
          </w:p>
        </w:tc>
        <w:tc>
          <w:tcPr>
            <w:tcW w:w="1777" w:type="dxa"/>
          </w:tcPr>
          <w:p w14:paraId="1DD1E3E9" w14:textId="77777777" w:rsidR="00524C23" w:rsidRPr="007D192F" w:rsidRDefault="00524C23" w:rsidP="00524C23">
            <w:pPr>
              <w:rPr>
                <w:rFonts w:asciiTheme="minorHAnsi" w:hAnsiTheme="minorHAnsi" w:cs="Calibri"/>
                <w:sz w:val="21"/>
                <w:szCs w:val="21"/>
              </w:rPr>
            </w:pPr>
          </w:p>
        </w:tc>
        <w:tc>
          <w:tcPr>
            <w:tcW w:w="2059" w:type="dxa"/>
          </w:tcPr>
          <w:p w14:paraId="182114AC"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A misura (M)</w:t>
            </w:r>
          </w:p>
        </w:tc>
      </w:tr>
      <w:tr w:rsidR="00524C23" w:rsidRPr="007D192F" w14:paraId="1BD2D114" w14:textId="77777777" w:rsidTr="00524C23">
        <w:tc>
          <w:tcPr>
            <w:tcW w:w="430" w:type="dxa"/>
          </w:tcPr>
          <w:p w14:paraId="7BE089DE"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1</w:t>
            </w:r>
          </w:p>
        </w:tc>
        <w:tc>
          <w:tcPr>
            <w:tcW w:w="2513" w:type="dxa"/>
          </w:tcPr>
          <w:p w14:paraId="7015FBFD"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Lavori ( L ) a corpo</w:t>
            </w:r>
          </w:p>
        </w:tc>
        <w:tc>
          <w:tcPr>
            <w:tcW w:w="1352" w:type="dxa"/>
          </w:tcPr>
          <w:p w14:paraId="1670F9F2" w14:textId="77777777" w:rsidR="00524C23" w:rsidRPr="007D192F" w:rsidRDefault="00524C23" w:rsidP="00524C23">
            <w:pPr>
              <w:rPr>
                <w:rFonts w:asciiTheme="minorHAnsi" w:hAnsiTheme="minorHAnsi" w:cs="Calibri"/>
                <w:sz w:val="21"/>
                <w:szCs w:val="21"/>
              </w:rPr>
            </w:pPr>
          </w:p>
        </w:tc>
        <w:tc>
          <w:tcPr>
            <w:tcW w:w="1654" w:type="dxa"/>
          </w:tcPr>
          <w:p w14:paraId="07317516" w14:textId="22B47F3E" w:rsidR="00524C23" w:rsidRPr="007D192F" w:rsidRDefault="00E830D6" w:rsidP="00524C23">
            <w:pPr>
              <w:rPr>
                <w:rFonts w:asciiTheme="minorHAnsi" w:hAnsiTheme="minorHAnsi" w:cs="Calibri"/>
                <w:sz w:val="21"/>
                <w:szCs w:val="21"/>
              </w:rPr>
            </w:pPr>
            <w:r w:rsidRPr="007D192F">
              <w:rPr>
                <w:rFonts w:asciiTheme="minorHAnsi" w:hAnsiTheme="minorHAnsi" w:cs="Calibri"/>
                <w:sz w:val="21"/>
                <w:szCs w:val="21"/>
              </w:rPr>
              <w:t xml:space="preserve">€ </w:t>
            </w:r>
            <w:r w:rsidR="00524C23" w:rsidRPr="007D192F">
              <w:rPr>
                <w:rFonts w:asciiTheme="minorHAnsi" w:hAnsiTheme="minorHAnsi" w:cs="Calibri"/>
                <w:sz w:val="21"/>
                <w:szCs w:val="21"/>
              </w:rPr>
              <w:t>340</w:t>
            </w:r>
            <w:r w:rsidRPr="007D192F">
              <w:rPr>
                <w:rFonts w:asciiTheme="minorHAnsi" w:hAnsiTheme="minorHAnsi" w:cs="Calibri"/>
                <w:sz w:val="21"/>
                <w:szCs w:val="21"/>
              </w:rPr>
              <w:t>.</w:t>
            </w:r>
            <w:r w:rsidR="00524C23" w:rsidRPr="007D192F">
              <w:rPr>
                <w:rFonts w:asciiTheme="minorHAnsi" w:hAnsiTheme="minorHAnsi" w:cs="Calibri"/>
                <w:sz w:val="21"/>
                <w:szCs w:val="21"/>
              </w:rPr>
              <w:t>513,14</w:t>
            </w:r>
          </w:p>
        </w:tc>
        <w:tc>
          <w:tcPr>
            <w:tcW w:w="1777" w:type="dxa"/>
          </w:tcPr>
          <w:p w14:paraId="0F657B00" w14:textId="77777777" w:rsidR="00524C23" w:rsidRPr="007D192F" w:rsidRDefault="00524C23" w:rsidP="00524C23">
            <w:pPr>
              <w:rPr>
                <w:rFonts w:asciiTheme="minorHAnsi" w:hAnsiTheme="minorHAnsi" w:cs="Calibri"/>
                <w:sz w:val="21"/>
                <w:szCs w:val="21"/>
              </w:rPr>
            </w:pPr>
          </w:p>
        </w:tc>
        <w:tc>
          <w:tcPr>
            <w:tcW w:w="2059" w:type="dxa"/>
          </w:tcPr>
          <w:p w14:paraId="432C76B5" w14:textId="77777777" w:rsidR="00524C23" w:rsidRPr="007D192F" w:rsidRDefault="00524C23" w:rsidP="00524C23">
            <w:pPr>
              <w:rPr>
                <w:rFonts w:asciiTheme="minorHAnsi" w:hAnsiTheme="minorHAnsi" w:cs="Calibri"/>
                <w:sz w:val="21"/>
                <w:szCs w:val="21"/>
              </w:rPr>
            </w:pPr>
          </w:p>
        </w:tc>
      </w:tr>
      <w:tr w:rsidR="00524C23" w:rsidRPr="007D192F" w14:paraId="48F42EE3" w14:textId="77777777" w:rsidTr="00524C23">
        <w:tc>
          <w:tcPr>
            <w:tcW w:w="430" w:type="dxa"/>
          </w:tcPr>
          <w:p w14:paraId="01AB9F25" w14:textId="77777777" w:rsidR="00524C23" w:rsidRPr="007D192F" w:rsidRDefault="00524C23" w:rsidP="00524C23">
            <w:pPr>
              <w:rPr>
                <w:rFonts w:asciiTheme="minorHAnsi" w:hAnsiTheme="minorHAnsi" w:cs="Calibri"/>
                <w:sz w:val="21"/>
                <w:szCs w:val="21"/>
              </w:rPr>
            </w:pPr>
          </w:p>
        </w:tc>
        <w:tc>
          <w:tcPr>
            <w:tcW w:w="2513" w:type="dxa"/>
          </w:tcPr>
          <w:p w14:paraId="30050EBB"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Importi in euro</w:t>
            </w:r>
          </w:p>
        </w:tc>
        <w:tc>
          <w:tcPr>
            <w:tcW w:w="1352" w:type="dxa"/>
          </w:tcPr>
          <w:p w14:paraId="4D12EFEE"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a corpo (C)</w:t>
            </w:r>
          </w:p>
        </w:tc>
        <w:tc>
          <w:tcPr>
            <w:tcW w:w="1654" w:type="dxa"/>
          </w:tcPr>
          <w:p w14:paraId="6A8B5FB1"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a misura (M)</w:t>
            </w:r>
          </w:p>
        </w:tc>
        <w:tc>
          <w:tcPr>
            <w:tcW w:w="1777" w:type="dxa"/>
          </w:tcPr>
          <w:p w14:paraId="7FE2E828"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in economia (E)</w:t>
            </w:r>
          </w:p>
        </w:tc>
        <w:tc>
          <w:tcPr>
            <w:tcW w:w="2059" w:type="dxa"/>
          </w:tcPr>
          <w:p w14:paraId="3EF14516"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TOTALE (C + M + E)</w:t>
            </w:r>
          </w:p>
        </w:tc>
      </w:tr>
      <w:tr w:rsidR="00524C23" w:rsidRPr="007D192F" w14:paraId="704B987A" w14:textId="77777777" w:rsidTr="00AE2985">
        <w:tc>
          <w:tcPr>
            <w:tcW w:w="430" w:type="dxa"/>
          </w:tcPr>
          <w:p w14:paraId="5AB7A8C2"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2</w:t>
            </w:r>
          </w:p>
        </w:tc>
        <w:tc>
          <w:tcPr>
            <w:tcW w:w="7296" w:type="dxa"/>
            <w:gridSpan w:val="4"/>
          </w:tcPr>
          <w:p w14:paraId="52D202B3"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Oneri di sicurezza da PSC (OS)</w:t>
            </w:r>
          </w:p>
        </w:tc>
        <w:tc>
          <w:tcPr>
            <w:tcW w:w="2059" w:type="dxa"/>
          </w:tcPr>
          <w:p w14:paraId="5DBE8044"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€ 3.253,00</w:t>
            </w:r>
          </w:p>
        </w:tc>
      </w:tr>
      <w:tr w:rsidR="00524C23" w:rsidRPr="007D192F" w14:paraId="227AD1F7" w14:textId="77777777" w:rsidTr="00AE2985">
        <w:tc>
          <w:tcPr>
            <w:tcW w:w="430" w:type="dxa"/>
          </w:tcPr>
          <w:p w14:paraId="1F25701E"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T</w:t>
            </w:r>
          </w:p>
        </w:tc>
        <w:tc>
          <w:tcPr>
            <w:tcW w:w="7296" w:type="dxa"/>
            <w:gridSpan w:val="4"/>
          </w:tcPr>
          <w:p w14:paraId="7A4AE2AC"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IMPORTO TOTALE APPALTO (1 + 2)</w:t>
            </w:r>
          </w:p>
        </w:tc>
        <w:tc>
          <w:tcPr>
            <w:tcW w:w="2059" w:type="dxa"/>
          </w:tcPr>
          <w:p w14:paraId="25E6CE08"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 xml:space="preserve">€ </w:t>
            </w:r>
            <w:r w:rsidRPr="007D192F">
              <w:rPr>
                <w:rFonts w:ascii="Tahoma" w:hAnsi="Tahoma" w:cs="Tahoma"/>
                <w:sz w:val="21"/>
                <w:szCs w:val="21"/>
                <w:lang w:eastAsia="en-US"/>
              </w:rPr>
              <w:t>343.766,14</w:t>
            </w:r>
          </w:p>
        </w:tc>
      </w:tr>
    </w:tbl>
    <w:p w14:paraId="5CD5A807" w14:textId="77777777" w:rsidR="00524C23" w:rsidRPr="007D192F" w:rsidRDefault="00524C23" w:rsidP="00524C23">
      <w:pPr>
        <w:jc w:val="both"/>
        <w:rPr>
          <w:rFonts w:asciiTheme="minorHAnsi" w:hAnsiTheme="minorHAnsi" w:cs="Calibri"/>
          <w:sz w:val="21"/>
          <w:szCs w:val="21"/>
        </w:rPr>
      </w:pPr>
    </w:p>
    <w:p w14:paraId="0B9BF055" w14:textId="77777777" w:rsidR="00524C23" w:rsidRPr="007D192F" w:rsidRDefault="00524C23" w:rsidP="00524C23">
      <w:pPr>
        <w:jc w:val="both"/>
        <w:rPr>
          <w:rFonts w:asciiTheme="minorHAnsi" w:hAnsiTheme="minorHAnsi" w:cs="Calibri"/>
          <w:sz w:val="21"/>
          <w:szCs w:val="21"/>
        </w:rPr>
      </w:pPr>
      <w:r w:rsidRPr="007D192F">
        <w:rPr>
          <w:rFonts w:asciiTheme="minorHAnsi" w:hAnsiTheme="minorHAnsi" w:cs="Calibri"/>
          <w:sz w:val="21"/>
          <w:szCs w:val="21"/>
        </w:rPr>
        <w:t>L’importo contrattuale sarà costituito dalla somma dei seguenti importi:</w:t>
      </w:r>
    </w:p>
    <w:p w14:paraId="785FB3E8" w14:textId="77777777" w:rsidR="00524C23" w:rsidRPr="007D192F" w:rsidRDefault="00524C23" w:rsidP="00524C23">
      <w:pPr>
        <w:jc w:val="both"/>
        <w:rPr>
          <w:rFonts w:asciiTheme="minorHAnsi" w:hAnsiTheme="minorHAnsi" w:cs="Calibri"/>
          <w:sz w:val="21"/>
          <w:szCs w:val="21"/>
        </w:rPr>
      </w:pPr>
      <w:r w:rsidRPr="007D192F">
        <w:rPr>
          <w:rFonts w:asciiTheme="minorHAnsi" w:hAnsiTheme="minorHAnsi" w:cs="Calibri"/>
          <w:sz w:val="21"/>
          <w:szCs w:val="21"/>
        </w:rPr>
        <w:t xml:space="preserve">1) importo dei Lavori al netto del ribasso percentuale offerto dall’appaltatore in sede di gara; </w:t>
      </w:r>
    </w:p>
    <w:p w14:paraId="0A85D2FB" w14:textId="2F935A60" w:rsidR="00524C23" w:rsidRPr="007D192F" w:rsidRDefault="00524C23" w:rsidP="00524C23">
      <w:pPr>
        <w:jc w:val="both"/>
        <w:rPr>
          <w:rFonts w:asciiTheme="minorHAnsi" w:hAnsiTheme="minorHAnsi" w:cs="Calibri"/>
          <w:sz w:val="21"/>
          <w:szCs w:val="21"/>
        </w:rPr>
      </w:pPr>
      <w:r w:rsidRPr="007D192F">
        <w:rPr>
          <w:rFonts w:asciiTheme="minorHAnsi" w:hAnsiTheme="minorHAnsi" w:cs="Calibri"/>
          <w:sz w:val="21"/>
          <w:szCs w:val="21"/>
        </w:rPr>
        <w:t xml:space="preserve">2) importo degli Oneri di sicurezza (OS). </w:t>
      </w:r>
    </w:p>
    <w:p w14:paraId="4AFB98DC" w14:textId="77777777" w:rsidR="00524C23" w:rsidRPr="007D192F" w:rsidRDefault="00524C23" w:rsidP="00524C23">
      <w:pPr>
        <w:jc w:val="both"/>
        <w:rPr>
          <w:rFonts w:asciiTheme="minorHAnsi" w:hAnsiTheme="minorHAnsi" w:cs="Calibri"/>
          <w:sz w:val="21"/>
          <w:szCs w:val="21"/>
        </w:rPr>
      </w:pPr>
    </w:p>
    <w:tbl>
      <w:tblPr>
        <w:tblStyle w:val="Grigliatabella"/>
        <w:tblW w:w="0" w:type="auto"/>
        <w:tblLook w:val="04A0" w:firstRow="1" w:lastRow="0" w:firstColumn="1" w:lastColumn="0" w:noHBand="0" w:noVBand="1"/>
      </w:tblPr>
      <w:tblGrid>
        <w:gridCol w:w="415"/>
        <w:gridCol w:w="4683"/>
        <w:gridCol w:w="1825"/>
        <w:gridCol w:w="2705"/>
      </w:tblGrid>
      <w:tr w:rsidR="00524C23" w:rsidRPr="007D192F" w14:paraId="4C25F9C8" w14:textId="77777777" w:rsidTr="00430146">
        <w:tc>
          <w:tcPr>
            <w:tcW w:w="415" w:type="dxa"/>
          </w:tcPr>
          <w:p w14:paraId="31241A2C" w14:textId="77777777" w:rsidR="00524C23" w:rsidRPr="007D192F" w:rsidRDefault="00524C23" w:rsidP="00524C23">
            <w:pPr>
              <w:rPr>
                <w:rFonts w:asciiTheme="minorHAnsi" w:hAnsiTheme="minorHAnsi" w:cs="Calibri"/>
                <w:sz w:val="21"/>
                <w:szCs w:val="21"/>
              </w:rPr>
            </w:pPr>
          </w:p>
        </w:tc>
        <w:tc>
          <w:tcPr>
            <w:tcW w:w="4683" w:type="dxa"/>
          </w:tcPr>
          <w:p w14:paraId="510CD330"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Importi in euro</w:t>
            </w:r>
          </w:p>
        </w:tc>
        <w:tc>
          <w:tcPr>
            <w:tcW w:w="1825" w:type="dxa"/>
          </w:tcPr>
          <w:p w14:paraId="740EC408"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 xml:space="preserve">soggetti a ribasso </w:t>
            </w:r>
          </w:p>
        </w:tc>
        <w:tc>
          <w:tcPr>
            <w:tcW w:w="2705" w:type="dxa"/>
          </w:tcPr>
          <w:p w14:paraId="758360D0"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NON soggetti a ribasso</w:t>
            </w:r>
          </w:p>
        </w:tc>
      </w:tr>
      <w:tr w:rsidR="00524C23" w:rsidRPr="007D192F" w14:paraId="3735C727" w14:textId="77777777" w:rsidTr="00430146">
        <w:tc>
          <w:tcPr>
            <w:tcW w:w="415" w:type="dxa"/>
          </w:tcPr>
          <w:p w14:paraId="67EC4EFC"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1</w:t>
            </w:r>
          </w:p>
        </w:tc>
        <w:tc>
          <w:tcPr>
            <w:tcW w:w="4683" w:type="dxa"/>
          </w:tcPr>
          <w:p w14:paraId="6F9F17E0"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Lavori (L)</w:t>
            </w:r>
          </w:p>
        </w:tc>
        <w:tc>
          <w:tcPr>
            <w:tcW w:w="1825" w:type="dxa"/>
          </w:tcPr>
          <w:p w14:paraId="4563CFA8" w14:textId="77777777" w:rsidR="00524C23" w:rsidRPr="007D192F" w:rsidRDefault="00524C23" w:rsidP="00524C23">
            <w:pPr>
              <w:jc w:val="center"/>
              <w:rPr>
                <w:rFonts w:asciiTheme="minorHAnsi" w:hAnsiTheme="minorHAnsi" w:cs="Calibri"/>
                <w:sz w:val="21"/>
                <w:szCs w:val="21"/>
              </w:rPr>
            </w:pPr>
            <w:r w:rsidRPr="007D192F">
              <w:rPr>
                <w:rFonts w:asciiTheme="minorHAnsi" w:hAnsiTheme="minorHAnsi" w:cs="Calibri"/>
                <w:sz w:val="21"/>
                <w:szCs w:val="21"/>
              </w:rPr>
              <w:t>€ 340.513,14</w:t>
            </w:r>
          </w:p>
        </w:tc>
        <w:tc>
          <w:tcPr>
            <w:tcW w:w="2705" w:type="dxa"/>
          </w:tcPr>
          <w:p w14:paraId="21222D6F" w14:textId="77777777" w:rsidR="00524C23" w:rsidRPr="007D192F" w:rsidRDefault="00524C23" w:rsidP="00524C23">
            <w:pPr>
              <w:jc w:val="center"/>
              <w:rPr>
                <w:rFonts w:asciiTheme="minorHAnsi" w:hAnsiTheme="minorHAnsi" w:cs="Calibri"/>
                <w:sz w:val="21"/>
                <w:szCs w:val="21"/>
              </w:rPr>
            </w:pPr>
          </w:p>
        </w:tc>
      </w:tr>
      <w:tr w:rsidR="00524C23" w:rsidRPr="007D192F" w14:paraId="2C964562" w14:textId="77777777" w:rsidTr="00430146">
        <w:tc>
          <w:tcPr>
            <w:tcW w:w="415" w:type="dxa"/>
          </w:tcPr>
          <w:p w14:paraId="2525F61E"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2</w:t>
            </w:r>
          </w:p>
        </w:tc>
        <w:tc>
          <w:tcPr>
            <w:tcW w:w="4683" w:type="dxa"/>
          </w:tcPr>
          <w:p w14:paraId="3C5F934C"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Di cui Manodopera (M)</w:t>
            </w:r>
          </w:p>
        </w:tc>
        <w:tc>
          <w:tcPr>
            <w:tcW w:w="1825" w:type="dxa"/>
          </w:tcPr>
          <w:p w14:paraId="39A29F81" w14:textId="74CCEAE7" w:rsidR="00524C23" w:rsidRPr="007D192F" w:rsidRDefault="0024623E" w:rsidP="00524C23">
            <w:pPr>
              <w:jc w:val="center"/>
              <w:rPr>
                <w:rFonts w:asciiTheme="minorHAnsi" w:hAnsiTheme="minorHAnsi" w:cs="Calibri"/>
                <w:sz w:val="21"/>
                <w:szCs w:val="21"/>
              </w:rPr>
            </w:pPr>
            <w:r w:rsidRPr="007D192F">
              <w:rPr>
                <w:rFonts w:asciiTheme="minorHAnsi" w:hAnsiTheme="minorHAnsi" w:cs="Calibri"/>
                <w:sz w:val="21"/>
                <w:szCs w:val="21"/>
              </w:rPr>
              <w:t>€ 48271,52</w:t>
            </w:r>
          </w:p>
        </w:tc>
        <w:tc>
          <w:tcPr>
            <w:tcW w:w="2705" w:type="dxa"/>
          </w:tcPr>
          <w:p w14:paraId="2ECDE9FC" w14:textId="77777777" w:rsidR="00524C23" w:rsidRPr="007D192F" w:rsidRDefault="00524C23" w:rsidP="00524C23">
            <w:pPr>
              <w:jc w:val="center"/>
              <w:rPr>
                <w:rFonts w:asciiTheme="minorHAnsi" w:hAnsiTheme="minorHAnsi" w:cs="Calibri"/>
                <w:sz w:val="21"/>
                <w:szCs w:val="21"/>
              </w:rPr>
            </w:pPr>
          </w:p>
        </w:tc>
      </w:tr>
      <w:tr w:rsidR="00524C23" w:rsidRPr="007D192F" w14:paraId="0F7C92FE" w14:textId="77777777" w:rsidTr="00430146">
        <w:tc>
          <w:tcPr>
            <w:tcW w:w="415" w:type="dxa"/>
          </w:tcPr>
          <w:p w14:paraId="1BF09C77"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3</w:t>
            </w:r>
          </w:p>
        </w:tc>
        <w:tc>
          <w:tcPr>
            <w:tcW w:w="4683" w:type="dxa"/>
          </w:tcPr>
          <w:p w14:paraId="78AF4F3A" w14:textId="77777777" w:rsidR="00524C23" w:rsidRPr="007D192F" w:rsidRDefault="00524C23" w:rsidP="00524C23">
            <w:pPr>
              <w:rPr>
                <w:rFonts w:asciiTheme="minorHAnsi" w:hAnsiTheme="minorHAnsi" w:cs="Calibri"/>
                <w:sz w:val="21"/>
                <w:szCs w:val="21"/>
              </w:rPr>
            </w:pPr>
            <w:r w:rsidRPr="007D192F">
              <w:rPr>
                <w:rFonts w:asciiTheme="minorHAnsi" w:hAnsiTheme="minorHAnsi" w:cs="Calibri"/>
                <w:sz w:val="21"/>
                <w:szCs w:val="21"/>
              </w:rPr>
              <w:t>Oneri di sicurezza da PSC (OS)</w:t>
            </w:r>
          </w:p>
        </w:tc>
        <w:tc>
          <w:tcPr>
            <w:tcW w:w="1825" w:type="dxa"/>
          </w:tcPr>
          <w:p w14:paraId="787F67A4" w14:textId="77777777" w:rsidR="00524C23" w:rsidRPr="007D192F" w:rsidRDefault="00524C23" w:rsidP="00524C23">
            <w:pPr>
              <w:jc w:val="center"/>
              <w:rPr>
                <w:rFonts w:asciiTheme="minorHAnsi" w:hAnsiTheme="minorHAnsi" w:cs="Calibri"/>
                <w:sz w:val="21"/>
                <w:szCs w:val="21"/>
              </w:rPr>
            </w:pPr>
          </w:p>
        </w:tc>
        <w:tc>
          <w:tcPr>
            <w:tcW w:w="2705" w:type="dxa"/>
          </w:tcPr>
          <w:p w14:paraId="4AB7FD48" w14:textId="77777777" w:rsidR="00524C23" w:rsidRPr="007D192F" w:rsidRDefault="00524C23" w:rsidP="00524C23">
            <w:pPr>
              <w:jc w:val="center"/>
              <w:rPr>
                <w:rFonts w:asciiTheme="minorHAnsi" w:hAnsiTheme="minorHAnsi" w:cs="Calibri"/>
                <w:sz w:val="21"/>
                <w:szCs w:val="21"/>
              </w:rPr>
            </w:pPr>
            <w:r w:rsidRPr="007D192F">
              <w:rPr>
                <w:rFonts w:asciiTheme="minorHAnsi" w:hAnsiTheme="minorHAnsi" w:cs="Calibri"/>
                <w:sz w:val="21"/>
                <w:szCs w:val="21"/>
              </w:rPr>
              <w:t>€ 3.253,00</w:t>
            </w:r>
          </w:p>
        </w:tc>
      </w:tr>
      <w:tr w:rsidR="00524C23" w:rsidRPr="007D192F" w14:paraId="5F7CA998" w14:textId="77777777" w:rsidTr="00430146">
        <w:tc>
          <w:tcPr>
            <w:tcW w:w="415" w:type="dxa"/>
          </w:tcPr>
          <w:p w14:paraId="391FD9F7" w14:textId="77777777" w:rsidR="00524C23" w:rsidRPr="007D192F" w:rsidRDefault="00524C23" w:rsidP="00524C23">
            <w:pPr>
              <w:rPr>
                <w:rFonts w:asciiTheme="minorHAnsi" w:hAnsiTheme="minorHAnsi" w:cs="Calibri"/>
                <w:sz w:val="21"/>
                <w:szCs w:val="21"/>
              </w:rPr>
            </w:pPr>
          </w:p>
        </w:tc>
        <w:tc>
          <w:tcPr>
            <w:tcW w:w="4683" w:type="dxa"/>
          </w:tcPr>
          <w:p w14:paraId="15F99B58" w14:textId="77777777" w:rsidR="00524C23" w:rsidRPr="007D192F" w:rsidRDefault="00524C23" w:rsidP="00524C23">
            <w:pPr>
              <w:rPr>
                <w:rFonts w:asciiTheme="minorHAnsi" w:hAnsiTheme="minorHAnsi" w:cs="Calibri"/>
                <w:b/>
                <w:bCs/>
                <w:sz w:val="21"/>
                <w:szCs w:val="21"/>
              </w:rPr>
            </w:pPr>
            <w:r w:rsidRPr="007D192F">
              <w:rPr>
                <w:rFonts w:asciiTheme="minorHAnsi" w:hAnsiTheme="minorHAnsi" w:cs="Calibri"/>
                <w:b/>
                <w:bCs/>
                <w:sz w:val="21"/>
                <w:szCs w:val="21"/>
              </w:rPr>
              <w:t>IMPORTI SOGGETTI E NON SOGGETTI A RIBASSO</w:t>
            </w:r>
          </w:p>
        </w:tc>
        <w:tc>
          <w:tcPr>
            <w:tcW w:w="1825" w:type="dxa"/>
          </w:tcPr>
          <w:p w14:paraId="23C944CE" w14:textId="4C80C566" w:rsidR="00524C23" w:rsidRPr="007D192F" w:rsidRDefault="00412428" w:rsidP="00524C23">
            <w:pPr>
              <w:jc w:val="center"/>
              <w:rPr>
                <w:rFonts w:asciiTheme="minorHAnsi" w:hAnsiTheme="minorHAnsi" w:cs="Calibri"/>
                <w:b/>
                <w:bCs/>
                <w:sz w:val="21"/>
                <w:szCs w:val="21"/>
              </w:rPr>
            </w:pPr>
            <w:r w:rsidRPr="007D192F">
              <w:rPr>
                <w:rFonts w:asciiTheme="minorHAnsi" w:hAnsiTheme="minorHAnsi" w:cs="Calibri"/>
                <w:b/>
                <w:bCs/>
                <w:sz w:val="21"/>
                <w:szCs w:val="21"/>
              </w:rPr>
              <w:t>340.513,14</w:t>
            </w:r>
          </w:p>
        </w:tc>
        <w:tc>
          <w:tcPr>
            <w:tcW w:w="2705" w:type="dxa"/>
          </w:tcPr>
          <w:p w14:paraId="7B615166" w14:textId="77777777" w:rsidR="00524C23" w:rsidRPr="007D192F" w:rsidRDefault="00524C23" w:rsidP="00524C23">
            <w:pPr>
              <w:jc w:val="center"/>
              <w:rPr>
                <w:rFonts w:asciiTheme="minorHAnsi" w:hAnsiTheme="minorHAnsi" w:cs="Calibri"/>
                <w:b/>
                <w:bCs/>
                <w:sz w:val="21"/>
                <w:szCs w:val="21"/>
              </w:rPr>
            </w:pPr>
            <w:r w:rsidRPr="007D192F">
              <w:rPr>
                <w:rFonts w:asciiTheme="minorHAnsi" w:hAnsiTheme="minorHAnsi" w:cs="Calibri"/>
                <w:b/>
                <w:bCs/>
                <w:sz w:val="21"/>
                <w:szCs w:val="21"/>
              </w:rPr>
              <w:t>€ 3.253,00</w:t>
            </w:r>
          </w:p>
        </w:tc>
      </w:tr>
    </w:tbl>
    <w:p w14:paraId="4C8309A7" w14:textId="77777777" w:rsidR="00524C23" w:rsidRPr="007D192F" w:rsidRDefault="00524C23" w:rsidP="00524C23">
      <w:pPr>
        <w:jc w:val="both"/>
        <w:rPr>
          <w:rFonts w:asciiTheme="minorHAnsi" w:hAnsiTheme="minorHAnsi" w:cs="Calibri"/>
          <w:sz w:val="21"/>
          <w:szCs w:val="21"/>
        </w:rPr>
      </w:pPr>
    </w:p>
    <w:p w14:paraId="5A1638EA" w14:textId="4DFB8429" w:rsidR="00524C23" w:rsidRPr="007D192F" w:rsidRDefault="00524C23" w:rsidP="00524C23">
      <w:pPr>
        <w:jc w:val="both"/>
        <w:rPr>
          <w:rFonts w:asciiTheme="minorHAnsi" w:hAnsiTheme="minorHAnsi" w:cs="Calibri"/>
          <w:sz w:val="21"/>
          <w:szCs w:val="21"/>
        </w:rPr>
      </w:pPr>
      <w:r w:rsidRPr="007D192F">
        <w:rPr>
          <w:rFonts w:asciiTheme="minorHAnsi" w:hAnsiTheme="minorHAnsi" w:cs="Calibri"/>
          <w:sz w:val="21"/>
          <w:szCs w:val="21"/>
        </w:rPr>
        <w:t>In tutti gli atti predisposti dalla Stazione appaltante i valori in cifra assoluta si intendono in euro e, ove non diversamente specificato, si intendono I.V.A. esclusa.</w:t>
      </w:r>
    </w:p>
    <w:p w14:paraId="2B15C6A3" w14:textId="40282482" w:rsidR="008609C6" w:rsidRPr="007D192F" w:rsidRDefault="008609C6" w:rsidP="00012E1A">
      <w:pPr>
        <w:pStyle w:val="Default"/>
        <w:numPr>
          <w:ilvl w:val="0"/>
          <w:numId w:val="21"/>
        </w:numPr>
        <w:jc w:val="both"/>
        <w:rPr>
          <w:rFonts w:ascii="Calibri" w:eastAsia="Times New Roman" w:hAnsi="Calibri" w:cs="Calibri"/>
          <w:b/>
          <w:sz w:val="21"/>
          <w:szCs w:val="21"/>
        </w:rPr>
      </w:pPr>
      <w:r w:rsidRPr="007D192F">
        <w:rPr>
          <w:rFonts w:asciiTheme="minorHAnsi" w:hAnsiTheme="minorHAnsi" w:cstheme="minorHAnsi"/>
          <w:b/>
          <w:bCs/>
          <w:sz w:val="21"/>
          <w:szCs w:val="21"/>
        </w:rPr>
        <w:lastRenderedPageBreak/>
        <w:t>Opera n°</w:t>
      </w:r>
      <w:r w:rsidR="00430146" w:rsidRPr="007D192F">
        <w:rPr>
          <w:rFonts w:asciiTheme="minorHAnsi" w:hAnsiTheme="minorHAnsi" w:cstheme="minorHAnsi"/>
          <w:b/>
          <w:bCs/>
          <w:sz w:val="21"/>
          <w:szCs w:val="21"/>
        </w:rPr>
        <w:t>3</w:t>
      </w:r>
      <w:r w:rsidRPr="007D192F">
        <w:rPr>
          <w:rFonts w:asciiTheme="minorHAnsi" w:hAnsiTheme="minorHAnsi" w:cstheme="minorHAnsi"/>
          <w:b/>
          <w:sz w:val="21"/>
          <w:szCs w:val="21"/>
        </w:rPr>
        <w:t xml:space="preserve"> – </w:t>
      </w:r>
      <w:r w:rsidRPr="007D192F">
        <w:rPr>
          <w:rFonts w:asciiTheme="minorHAnsi" w:eastAsia="Times New Roman" w:hAnsiTheme="minorHAnsi" w:cs="Calibri"/>
          <w:b/>
          <w:sz w:val="21"/>
          <w:szCs w:val="21"/>
          <w:lang w:eastAsia="it-IT"/>
        </w:rPr>
        <w:t>SUB. MISURA A.3.</w:t>
      </w:r>
      <w:r w:rsidRPr="007D192F">
        <w:rPr>
          <w:rFonts w:asciiTheme="minorHAnsi" w:eastAsia="Times New Roman" w:hAnsiTheme="minorHAnsi" w:cs="Calibri"/>
          <w:b/>
          <w:sz w:val="21"/>
          <w:szCs w:val="21"/>
        </w:rPr>
        <w:t>3-C</w:t>
      </w:r>
      <w:r w:rsidRPr="007D192F">
        <w:rPr>
          <w:rFonts w:asciiTheme="minorHAnsi" w:eastAsia="Times New Roman" w:hAnsiTheme="minorHAnsi" w:cs="Calibri"/>
          <w:b/>
          <w:sz w:val="21"/>
          <w:szCs w:val="21"/>
          <w:lang w:eastAsia="it-IT"/>
        </w:rPr>
        <w:t xml:space="preserve"> </w:t>
      </w:r>
      <w:r w:rsidRPr="007D192F">
        <w:rPr>
          <w:rFonts w:asciiTheme="minorHAnsi" w:eastAsia="Times New Roman" w:hAnsiTheme="minorHAnsi" w:cs="Calibri"/>
          <w:b/>
          <w:sz w:val="21"/>
          <w:szCs w:val="21"/>
        </w:rPr>
        <w:t>–</w:t>
      </w:r>
      <w:r w:rsidRPr="007D192F">
        <w:rPr>
          <w:rFonts w:asciiTheme="minorHAnsi" w:eastAsia="Times New Roman" w:hAnsiTheme="minorHAnsi" w:cs="Calibri"/>
          <w:b/>
          <w:sz w:val="21"/>
          <w:szCs w:val="21"/>
          <w:lang w:eastAsia="it-IT"/>
        </w:rPr>
        <w:t xml:space="preserve"> </w:t>
      </w:r>
      <w:r w:rsidRPr="007D192F">
        <w:rPr>
          <w:rFonts w:asciiTheme="minorHAnsi" w:hAnsiTheme="minorHAnsi" w:cs="Calibri"/>
          <w:b/>
          <w:sz w:val="21"/>
          <w:szCs w:val="21"/>
        </w:rPr>
        <w:t>LAVOR</w:t>
      </w:r>
      <w:r w:rsidR="007C68D8" w:rsidRPr="007D192F">
        <w:rPr>
          <w:rFonts w:asciiTheme="minorHAnsi" w:hAnsiTheme="minorHAnsi" w:cs="Calibri"/>
          <w:b/>
          <w:sz w:val="21"/>
          <w:szCs w:val="21"/>
        </w:rPr>
        <w:t xml:space="preserve">I DI RIQUALIFICAZIONE DELL'AREA SPORTIVA </w:t>
      </w:r>
      <w:r w:rsidRPr="007D192F">
        <w:rPr>
          <w:rFonts w:asciiTheme="minorHAnsi" w:hAnsiTheme="minorHAnsi" w:cs="Calibri"/>
          <w:b/>
          <w:sz w:val="21"/>
          <w:szCs w:val="21"/>
        </w:rPr>
        <w:t>COMUNALE. REALIZZAZIONE DI CAMPO SPORTIVO REGOLAMENTARE CON MANTO IN ERBA SINTETICA</w:t>
      </w:r>
    </w:p>
    <w:p w14:paraId="206A5745" w14:textId="2AA2BAAC" w:rsidR="008609C6" w:rsidRPr="007D192F" w:rsidRDefault="008609C6" w:rsidP="008609C6">
      <w:pPr>
        <w:pStyle w:val="Default"/>
        <w:rPr>
          <w:rFonts w:ascii="Calibri" w:eastAsia="Times New Roman" w:hAnsi="Calibri" w:cs="Calibri"/>
          <w:b/>
          <w:sz w:val="21"/>
          <w:szCs w:val="21"/>
        </w:rPr>
      </w:pPr>
    </w:p>
    <w:p w14:paraId="30B0464D" w14:textId="77777777" w:rsidR="008609C6" w:rsidRPr="007D192F" w:rsidRDefault="008609C6" w:rsidP="008609C6">
      <w:pPr>
        <w:jc w:val="both"/>
        <w:rPr>
          <w:rFonts w:asciiTheme="minorHAnsi" w:hAnsiTheme="minorHAnsi" w:cs="Calibri"/>
          <w:sz w:val="21"/>
          <w:szCs w:val="21"/>
        </w:rPr>
      </w:pPr>
      <w:r w:rsidRPr="007D192F">
        <w:rPr>
          <w:rFonts w:asciiTheme="minorHAnsi" w:hAnsiTheme="minorHAnsi" w:cs="Calibri"/>
          <w:sz w:val="21"/>
          <w:szCs w:val="21"/>
        </w:rPr>
        <w:t>L’importo dell’appalto posto a base dell’affidamento è definito dalla seguente tabella:</w:t>
      </w:r>
    </w:p>
    <w:p w14:paraId="7585C12D" w14:textId="77777777" w:rsidR="008609C6" w:rsidRPr="007D192F" w:rsidRDefault="008609C6" w:rsidP="008609C6">
      <w:pPr>
        <w:jc w:val="both"/>
        <w:rPr>
          <w:rFonts w:asciiTheme="minorHAnsi" w:hAnsiTheme="minorHAnsi" w:cs="Calibri"/>
          <w:sz w:val="21"/>
          <w:szCs w:val="21"/>
        </w:rPr>
      </w:pPr>
    </w:p>
    <w:tbl>
      <w:tblPr>
        <w:tblStyle w:val="Grigliatabella"/>
        <w:tblW w:w="9785" w:type="dxa"/>
        <w:tblLook w:val="04A0" w:firstRow="1" w:lastRow="0" w:firstColumn="1" w:lastColumn="0" w:noHBand="0" w:noVBand="1"/>
      </w:tblPr>
      <w:tblGrid>
        <w:gridCol w:w="430"/>
        <w:gridCol w:w="2513"/>
        <w:gridCol w:w="1352"/>
        <w:gridCol w:w="1654"/>
        <w:gridCol w:w="1777"/>
        <w:gridCol w:w="2059"/>
      </w:tblGrid>
      <w:tr w:rsidR="008609C6" w:rsidRPr="007D192F" w14:paraId="5858086E" w14:textId="77777777" w:rsidTr="00E830D6">
        <w:tc>
          <w:tcPr>
            <w:tcW w:w="430" w:type="dxa"/>
          </w:tcPr>
          <w:p w14:paraId="2750C6F2" w14:textId="77777777" w:rsidR="008609C6" w:rsidRPr="007D192F" w:rsidRDefault="008609C6" w:rsidP="008609C6">
            <w:pPr>
              <w:rPr>
                <w:rFonts w:asciiTheme="minorHAnsi" w:hAnsiTheme="minorHAnsi" w:cs="Calibri"/>
                <w:sz w:val="21"/>
                <w:szCs w:val="21"/>
              </w:rPr>
            </w:pPr>
          </w:p>
        </w:tc>
        <w:tc>
          <w:tcPr>
            <w:tcW w:w="2513" w:type="dxa"/>
          </w:tcPr>
          <w:p w14:paraId="60ED0575"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Importi in euro</w:t>
            </w:r>
          </w:p>
        </w:tc>
        <w:tc>
          <w:tcPr>
            <w:tcW w:w="1352" w:type="dxa"/>
          </w:tcPr>
          <w:p w14:paraId="7FF747A5" w14:textId="77777777" w:rsidR="008609C6" w:rsidRPr="007D192F" w:rsidRDefault="008609C6" w:rsidP="008609C6">
            <w:pPr>
              <w:rPr>
                <w:rFonts w:asciiTheme="minorHAnsi" w:hAnsiTheme="minorHAnsi" w:cs="Calibri"/>
                <w:sz w:val="21"/>
                <w:szCs w:val="21"/>
              </w:rPr>
            </w:pPr>
          </w:p>
        </w:tc>
        <w:tc>
          <w:tcPr>
            <w:tcW w:w="1654" w:type="dxa"/>
          </w:tcPr>
          <w:p w14:paraId="4C848598" w14:textId="77777777" w:rsidR="008609C6" w:rsidRPr="007D192F" w:rsidRDefault="008609C6" w:rsidP="008609C6">
            <w:pPr>
              <w:rPr>
                <w:rFonts w:asciiTheme="minorHAnsi" w:hAnsiTheme="minorHAnsi" w:cs="Calibri"/>
                <w:sz w:val="21"/>
                <w:szCs w:val="21"/>
              </w:rPr>
            </w:pPr>
          </w:p>
        </w:tc>
        <w:tc>
          <w:tcPr>
            <w:tcW w:w="1777" w:type="dxa"/>
          </w:tcPr>
          <w:p w14:paraId="1305ED6A" w14:textId="77777777" w:rsidR="008609C6" w:rsidRPr="007D192F" w:rsidRDefault="008609C6" w:rsidP="008609C6">
            <w:pPr>
              <w:rPr>
                <w:rFonts w:asciiTheme="minorHAnsi" w:hAnsiTheme="minorHAnsi" w:cs="Calibri"/>
                <w:sz w:val="21"/>
                <w:szCs w:val="21"/>
              </w:rPr>
            </w:pPr>
          </w:p>
        </w:tc>
        <w:tc>
          <w:tcPr>
            <w:tcW w:w="2059" w:type="dxa"/>
          </w:tcPr>
          <w:p w14:paraId="6571C323"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A misura (M)</w:t>
            </w:r>
          </w:p>
        </w:tc>
      </w:tr>
      <w:tr w:rsidR="008609C6" w:rsidRPr="007D192F" w14:paraId="4253218E" w14:textId="77777777" w:rsidTr="00E830D6">
        <w:tc>
          <w:tcPr>
            <w:tcW w:w="430" w:type="dxa"/>
          </w:tcPr>
          <w:p w14:paraId="44484152"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1</w:t>
            </w:r>
          </w:p>
        </w:tc>
        <w:tc>
          <w:tcPr>
            <w:tcW w:w="2513" w:type="dxa"/>
          </w:tcPr>
          <w:p w14:paraId="22FECD11"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Lavori ( L ) a corpo</w:t>
            </w:r>
          </w:p>
        </w:tc>
        <w:tc>
          <w:tcPr>
            <w:tcW w:w="1352" w:type="dxa"/>
          </w:tcPr>
          <w:p w14:paraId="240DDCB2" w14:textId="77777777" w:rsidR="008609C6" w:rsidRPr="007D192F" w:rsidRDefault="008609C6" w:rsidP="008609C6">
            <w:pPr>
              <w:rPr>
                <w:rFonts w:asciiTheme="minorHAnsi" w:hAnsiTheme="minorHAnsi" w:cs="Calibri"/>
                <w:sz w:val="21"/>
                <w:szCs w:val="21"/>
              </w:rPr>
            </w:pPr>
          </w:p>
        </w:tc>
        <w:tc>
          <w:tcPr>
            <w:tcW w:w="1654" w:type="dxa"/>
          </w:tcPr>
          <w:p w14:paraId="42D85222" w14:textId="683A59CE" w:rsidR="008609C6" w:rsidRPr="007D192F" w:rsidRDefault="00E830D6" w:rsidP="008609C6">
            <w:pPr>
              <w:rPr>
                <w:rFonts w:ascii="Calibri" w:hAnsi="Calibri" w:cs="Calibri"/>
                <w:color w:val="000000"/>
                <w:sz w:val="21"/>
                <w:szCs w:val="21"/>
              </w:rPr>
            </w:pPr>
            <w:r w:rsidRPr="007D192F">
              <w:rPr>
                <w:rFonts w:ascii="Calibri" w:hAnsi="Calibri" w:cs="Calibri"/>
                <w:color w:val="000000"/>
                <w:sz w:val="21"/>
                <w:szCs w:val="21"/>
              </w:rPr>
              <w:t xml:space="preserve">€ </w:t>
            </w:r>
            <w:r w:rsidR="008609C6" w:rsidRPr="007D192F">
              <w:rPr>
                <w:rFonts w:ascii="Calibri" w:hAnsi="Calibri" w:cs="Calibri"/>
                <w:color w:val="000000"/>
                <w:sz w:val="21"/>
                <w:szCs w:val="21"/>
              </w:rPr>
              <w:t xml:space="preserve">605.933,64 </w:t>
            </w:r>
          </w:p>
          <w:p w14:paraId="7FD3C866" w14:textId="77777777" w:rsidR="008609C6" w:rsidRPr="007D192F" w:rsidRDefault="008609C6" w:rsidP="008609C6">
            <w:pPr>
              <w:rPr>
                <w:rFonts w:asciiTheme="minorHAnsi" w:hAnsiTheme="minorHAnsi" w:cs="Calibri"/>
                <w:sz w:val="21"/>
                <w:szCs w:val="21"/>
              </w:rPr>
            </w:pPr>
          </w:p>
        </w:tc>
        <w:tc>
          <w:tcPr>
            <w:tcW w:w="1777" w:type="dxa"/>
          </w:tcPr>
          <w:p w14:paraId="7ABC0064" w14:textId="77777777" w:rsidR="008609C6" w:rsidRPr="007D192F" w:rsidRDefault="008609C6" w:rsidP="008609C6">
            <w:pPr>
              <w:rPr>
                <w:rFonts w:asciiTheme="minorHAnsi" w:hAnsiTheme="minorHAnsi" w:cs="Calibri"/>
                <w:sz w:val="21"/>
                <w:szCs w:val="21"/>
              </w:rPr>
            </w:pPr>
          </w:p>
        </w:tc>
        <w:tc>
          <w:tcPr>
            <w:tcW w:w="2059" w:type="dxa"/>
          </w:tcPr>
          <w:p w14:paraId="1967E89A" w14:textId="77777777" w:rsidR="008609C6" w:rsidRPr="007D192F" w:rsidRDefault="008609C6" w:rsidP="008609C6">
            <w:pPr>
              <w:rPr>
                <w:rFonts w:asciiTheme="minorHAnsi" w:hAnsiTheme="minorHAnsi" w:cs="Calibri"/>
                <w:sz w:val="21"/>
                <w:szCs w:val="21"/>
              </w:rPr>
            </w:pPr>
          </w:p>
        </w:tc>
      </w:tr>
      <w:tr w:rsidR="008609C6" w:rsidRPr="007D192F" w14:paraId="63543CA8" w14:textId="77777777" w:rsidTr="00E830D6">
        <w:tc>
          <w:tcPr>
            <w:tcW w:w="430" w:type="dxa"/>
          </w:tcPr>
          <w:p w14:paraId="0A3B149D" w14:textId="77777777" w:rsidR="008609C6" w:rsidRPr="007D192F" w:rsidRDefault="008609C6" w:rsidP="008609C6">
            <w:pPr>
              <w:rPr>
                <w:rFonts w:asciiTheme="minorHAnsi" w:hAnsiTheme="minorHAnsi" w:cs="Calibri"/>
                <w:sz w:val="21"/>
                <w:szCs w:val="21"/>
              </w:rPr>
            </w:pPr>
          </w:p>
        </w:tc>
        <w:tc>
          <w:tcPr>
            <w:tcW w:w="2513" w:type="dxa"/>
          </w:tcPr>
          <w:p w14:paraId="17927E37"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Importi in euro</w:t>
            </w:r>
          </w:p>
        </w:tc>
        <w:tc>
          <w:tcPr>
            <w:tcW w:w="1352" w:type="dxa"/>
          </w:tcPr>
          <w:p w14:paraId="6A00B9C7"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a corpo (C)</w:t>
            </w:r>
          </w:p>
        </w:tc>
        <w:tc>
          <w:tcPr>
            <w:tcW w:w="1654" w:type="dxa"/>
          </w:tcPr>
          <w:p w14:paraId="38E3F12B"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a misura (M)</w:t>
            </w:r>
          </w:p>
        </w:tc>
        <w:tc>
          <w:tcPr>
            <w:tcW w:w="1777" w:type="dxa"/>
          </w:tcPr>
          <w:p w14:paraId="1BA7CB5A"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in economia (E)</w:t>
            </w:r>
          </w:p>
        </w:tc>
        <w:tc>
          <w:tcPr>
            <w:tcW w:w="2059" w:type="dxa"/>
          </w:tcPr>
          <w:p w14:paraId="0F30EF2D"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TOTALE (C + M + E)</w:t>
            </w:r>
          </w:p>
        </w:tc>
      </w:tr>
      <w:tr w:rsidR="008609C6" w:rsidRPr="007D192F" w14:paraId="1935B0BE" w14:textId="77777777" w:rsidTr="00AE2985">
        <w:tc>
          <w:tcPr>
            <w:tcW w:w="430" w:type="dxa"/>
          </w:tcPr>
          <w:p w14:paraId="31A7D26C"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2</w:t>
            </w:r>
          </w:p>
        </w:tc>
        <w:tc>
          <w:tcPr>
            <w:tcW w:w="7296" w:type="dxa"/>
            <w:gridSpan w:val="4"/>
          </w:tcPr>
          <w:p w14:paraId="0E404776"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Oneri di sicurezza da PSC (OS)</w:t>
            </w:r>
          </w:p>
        </w:tc>
        <w:tc>
          <w:tcPr>
            <w:tcW w:w="2059" w:type="dxa"/>
          </w:tcPr>
          <w:p w14:paraId="5302459E" w14:textId="77777777" w:rsidR="008609C6" w:rsidRPr="007D192F" w:rsidRDefault="008609C6" w:rsidP="008609C6">
            <w:pPr>
              <w:rPr>
                <w:rFonts w:ascii="Calibri" w:hAnsi="Calibri" w:cs="Calibri"/>
                <w:color w:val="000000"/>
                <w:sz w:val="21"/>
                <w:szCs w:val="21"/>
              </w:rPr>
            </w:pPr>
            <w:r w:rsidRPr="007D192F">
              <w:rPr>
                <w:rFonts w:ascii="Calibri" w:hAnsi="Calibri" w:cs="Calibri"/>
                <w:color w:val="000000"/>
                <w:sz w:val="21"/>
                <w:szCs w:val="21"/>
              </w:rPr>
              <w:t xml:space="preserve">€ 4.393,62 </w:t>
            </w:r>
          </w:p>
        </w:tc>
      </w:tr>
      <w:tr w:rsidR="008609C6" w:rsidRPr="007D192F" w14:paraId="1AE93D2A" w14:textId="77777777" w:rsidTr="00AE2985">
        <w:tc>
          <w:tcPr>
            <w:tcW w:w="430" w:type="dxa"/>
          </w:tcPr>
          <w:p w14:paraId="3BCA238B"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T</w:t>
            </w:r>
          </w:p>
        </w:tc>
        <w:tc>
          <w:tcPr>
            <w:tcW w:w="7296" w:type="dxa"/>
            <w:gridSpan w:val="4"/>
          </w:tcPr>
          <w:p w14:paraId="54C26004"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IMPORTO TOTALE APPALTO (1 + 2)</w:t>
            </w:r>
          </w:p>
        </w:tc>
        <w:tc>
          <w:tcPr>
            <w:tcW w:w="2059" w:type="dxa"/>
          </w:tcPr>
          <w:p w14:paraId="3FEA4F19" w14:textId="73CF54FF" w:rsidR="008609C6" w:rsidRPr="007D192F" w:rsidRDefault="008609C6" w:rsidP="008609C6">
            <w:pPr>
              <w:rPr>
                <w:rFonts w:ascii="Calibri" w:hAnsi="Calibri" w:cs="Calibri"/>
                <w:color w:val="000000"/>
                <w:sz w:val="21"/>
                <w:szCs w:val="21"/>
              </w:rPr>
            </w:pPr>
            <w:r w:rsidRPr="007D192F">
              <w:rPr>
                <w:rFonts w:ascii="Calibri" w:hAnsi="Calibri" w:cs="Calibri"/>
                <w:color w:val="000000"/>
                <w:sz w:val="21"/>
                <w:szCs w:val="21"/>
              </w:rPr>
              <w:t xml:space="preserve">€ 610.327,26 </w:t>
            </w:r>
          </w:p>
        </w:tc>
      </w:tr>
    </w:tbl>
    <w:p w14:paraId="00DC27E3" w14:textId="77777777" w:rsidR="008609C6" w:rsidRPr="007D192F" w:rsidRDefault="008609C6" w:rsidP="008609C6">
      <w:pPr>
        <w:jc w:val="both"/>
        <w:rPr>
          <w:rFonts w:asciiTheme="minorHAnsi" w:hAnsiTheme="minorHAnsi" w:cs="Calibri"/>
          <w:sz w:val="21"/>
          <w:szCs w:val="21"/>
        </w:rPr>
      </w:pPr>
    </w:p>
    <w:p w14:paraId="18F2E8B6" w14:textId="77777777" w:rsidR="008609C6" w:rsidRPr="007D192F" w:rsidRDefault="008609C6" w:rsidP="008609C6">
      <w:pPr>
        <w:jc w:val="both"/>
        <w:rPr>
          <w:rFonts w:asciiTheme="minorHAnsi" w:hAnsiTheme="minorHAnsi" w:cs="Calibri"/>
          <w:sz w:val="21"/>
          <w:szCs w:val="21"/>
        </w:rPr>
      </w:pPr>
      <w:r w:rsidRPr="007D192F">
        <w:rPr>
          <w:rFonts w:asciiTheme="minorHAnsi" w:hAnsiTheme="minorHAnsi" w:cs="Calibri"/>
          <w:sz w:val="21"/>
          <w:szCs w:val="21"/>
        </w:rPr>
        <w:t>L’importo contrattuale sarà costituito dalla somma dei seguenti importi:</w:t>
      </w:r>
    </w:p>
    <w:p w14:paraId="39D65F44" w14:textId="77777777" w:rsidR="008609C6" w:rsidRPr="007D192F" w:rsidRDefault="008609C6" w:rsidP="008609C6">
      <w:pPr>
        <w:jc w:val="both"/>
        <w:rPr>
          <w:rFonts w:asciiTheme="minorHAnsi" w:hAnsiTheme="minorHAnsi" w:cs="Calibri"/>
          <w:sz w:val="21"/>
          <w:szCs w:val="21"/>
        </w:rPr>
      </w:pPr>
      <w:r w:rsidRPr="007D192F">
        <w:rPr>
          <w:rFonts w:asciiTheme="minorHAnsi" w:hAnsiTheme="minorHAnsi" w:cs="Calibri"/>
          <w:sz w:val="21"/>
          <w:szCs w:val="21"/>
        </w:rPr>
        <w:t xml:space="preserve">1) importo dei Lavori al netto del ribasso percentuale offerto dall’appaltatore in sede di gara; </w:t>
      </w:r>
    </w:p>
    <w:p w14:paraId="70118E2D" w14:textId="77777777" w:rsidR="008609C6" w:rsidRPr="007D192F" w:rsidRDefault="008609C6" w:rsidP="008609C6">
      <w:pPr>
        <w:jc w:val="both"/>
        <w:rPr>
          <w:rFonts w:asciiTheme="minorHAnsi" w:hAnsiTheme="minorHAnsi" w:cs="Calibri"/>
          <w:sz w:val="21"/>
          <w:szCs w:val="21"/>
        </w:rPr>
      </w:pPr>
      <w:r w:rsidRPr="007D192F">
        <w:rPr>
          <w:rFonts w:asciiTheme="minorHAnsi" w:hAnsiTheme="minorHAnsi" w:cs="Calibri"/>
          <w:sz w:val="21"/>
          <w:szCs w:val="21"/>
        </w:rPr>
        <w:t xml:space="preserve">2) importo degli Oneri di sicurezza (OS). </w:t>
      </w:r>
    </w:p>
    <w:p w14:paraId="6C884E07" w14:textId="77777777" w:rsidR="008609C6" w:rsidRPr="007D192F" w:rsidRDefault="008609C6" w:rsidP="008609C6">
      <w:pPr>
        <w:jc w:val="both"/>
        <w:rPr>
          <w:rFonts w:asciiTheme="minorHAnsi" w:hAnsiTheme="minorHAnsi" w:cs="Calibri"/>
          <w:sz w:val="21"/>
          <w:szCs w:val="21"/>
        </w:rPr>
      </w:pPr>
    </w:p>
    <w:tbl>
      <w:tblPr>
        <w:tblStyle w:val="Grigliatabella"/>
        <w:tblW w:w="0" w:type="auto"/>
        <w:tblLook w:val="04A0" w:firstRow="1" w:lastRow="0" w:firstColumn="1" w:lastColumn="0" w:noHBand="0" w:noVBand="1"/>
      </w:tblPr>
      <w:tblGrid>
        <w:gridCol w:w="415"/>
        <w:gridCol w:w="4683"/>
        <w:gridCol w:w="1826"/>
        <w:gridCol w:w="2704"/>
      </w:tblGrid>
      <w:tr w:rsidR="008609C6" w:rsidRPr="007D192F" w14:paraId="230B5AE2" w14:textId="77777777" w:rsidTr="00430146">
        <w:tc>
          <w:tcPr>
            <w:tcW w:w="415" w:type="dxa"/>
          </w:tcPr>
          <w:p w14:paraId="44266225" w14:textId="77777777" w:rsidR="008609C6" w:rsidRPr="007D192F" w:rsidRDefault="008609C6" w:rsidP="008609C6">
            <w:pPr>
              <w:rPr>
                <w:rFonts w:asciiTheme="minorHAnsi" w:hAnsiTheme="minorHAnsi" w:cs="Calibri"/>
                <w:sz w:val="21"/>
                <w:szCs w:val="21"/>
              </w:rPr>
            </w:pPr>
          </w:p>
        </w:tc>
        <w:tc>
          <w:tcPr>
            <w:tcW w:w="4683" w:type="dxa"/>
          </w:tcPr>
          <w:p w14:paraId="0F900C2C"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Importi in euro</w:t>
            </w:r>
          </w:p>
        </w:tc>
        <w:tc>
          <w:tcPr>
            <w:tcW w:w="1826" w:type="dxa"/>
          </w:tcPr>
          <w:p w14:paraId="242FA896"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 xml:space="preserve">soggetti a ribasso </w:t>
            </w:r>
          </w:p>
        </w:tc>
        <w:tc>
          <w:tcPr>
            <w:tcW w:w="2704" w:type="dxa"/>
          </w:tcPr>
          <w:p w14:paraId="53634999"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NON soggetti a ribasso</w:t>
            </w:r>
          </w:p>
        </w:tc>
      </w:tr>
      <w:tr w:rsidR="008609C6" w:rsidRPr="007D192F" w14:paraId="0D7455CE" w14:textId="77777777" w:rsidTr="00430146">
        <w:tc>
          <w:tcPr>
            <w:tcW w:w="415" w:type="dxa"/>
          </w:tcPr>
          <w:p w14:paraId="05AA63F3"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1</w:t>
            </w:r>
          </w:p>
        </w:tc>
        <w:tc>
          <w:tcPr>
            <w:tcW w:w="4683" w:type="dxa"/>
          </w:tcPr>
          <w:p w14:paraId="74C91E91"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Lavori (L)</w:t>
            </w:r>
          </w:p>
        </w:tc>
        <w:tc>
          <w:tcPr>
            <w:tcW w:w="1826" w:type="dxa"/>
          </w:tcPr>
          <w:p w14:paraId="62A690D7" w14:textId="6EC417BB" w:rsidR="008609C6" w:rsidRPr="007D192F" w:rsidRDefault="008609C6" w:rsidP="008609C6">
            <w:pPr>
              <w:jc w:val="center"/>
              <w:rPr>
                <w:rFonts w:asciiTheme="minorHAnsi" w:hAnsiTheme="minorHAnsi" w:cs="Calibri"/>
                <w:sz w:val="21"/>
                <w:szCs w:val="21"/>
              </w:rPr>
            </w:pPr>
            <w:r w:rsidRPr="007D192F">
              <w:rPr>
                <w:rFonts w:asciiTheme="minorHAnsi" w:hAnsiTheme="minorHAnsi" w:cs="Calibri"/>
                <w:sz w:val="21"/>
                <w:szCs w:val="21"/>
              </w:rPr>
              <w:t xml:space="preserve">€ </w:t>
            </w:r>
            <w:r w:rsidR="0024623E" w:rsidRPr="007D192F">
              <w:rPr>
                <w:rFonts w:asciiTheme="minorHAnsi" w:hAnsiTheme="minorHAnsi" w:cs="Calibri"/>
                <w:sz w:val="21"/>
                <w:szCs w:val="21"/>
              </w:rPr>
              <w:t>605.933,64</w:t>
            </w:r>
          </w:p>
        </w:tc>
        <w:tc>
          <w:tcPr>
            <w:tcW w:w="2704" w:type="dxa"/>
          </w:tcPr>
          <w:p w14:paraId="2B0F852A" w14:textId="77777777" w:rsidR="008609C6" w:rsidRPr="007D192F" w:rsidRDefault="008609C6" w:rsidP="008609C6">
            <w:pPr>
              <w:jc w:val="center"/>
              <w:rPr>
                <w:rFonts w:asciiTheme="minorHAnsi" w:hAnsiTheme="minorHAnsi" w:cs="Calibri"/>
                <w:sz w:val="21"/>
                <w:szCs w:val="21"/>
              </w:rPr>
            </w:pPr>
          </w:p>
        </w:tc>
      </w:tr>
      <w:tr w:rsidR="008609C6" w:rsidRPr="007D192F" w14:paraId="12BB017A" w14:textId="77777777" w:rsidTr="00430146">
        <w:tc>
          <w:tcPr>
            <w:tcW w:w="415" w:type="dxa"/>
          </w:tcPr>
          <w:p w14:paraId="430C867E"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2</w:t>
            </w:r>
          </w:p>
        </w:tc>
        <w:tc>
          <w:tcPr>
            <w:tcW w:w="4683" w:type="dxa"/>
          </w:tcPr>
          <w:p w14:paraId="529074A0"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Di cui Manodopera (M)</w:t>
            </w:r>
          </w:p>
        </w:tc>
        <w:tc>
          <w:tcPr>
            <w:tcW w:w="1826" w:type="dxa"/>
          </w:tcPr>
          <w:p w14:paraId="0AD70AB3" w14:textId="3E685011" w:rsidR="008609C6" w:rsidRPr="007D192F" w:rsidRDefault="00890D7B" w:rsidP="008609C6">
            <w:pPr>
              <w:jc w:val="center"/>
              <w:rPr>
                <w:rFonts w:asciiTheme="minorHAnsi" w:hAnsiTheme="minorHAnsi" w:cs="Calibri"/>
                <w:sz w:val="21"/>
                <w:szCs w:val="21"/>
              </w:rPr>
            </w:pPr>
            <w:r w:rsidRPr="007D192F">
              <w:rPr>
                <w:rFonts w:asciiTheme="minorHAnsi" w:hAnsiTheme="minorHAnsi" w:cs="Calibri"/>
                <w:sz w:val="21"/>
                <w:szCs w:val="21"/>
              </w:rPr>
              <w:t>€ 44.233,54</w:t>
            </w:r>
          </w:p>
        </w:tc>
        <w:tc>
          <w:tcPr>
            <w:tcW w:w="2704" w:type="dxa"/>
          </w:tcPr>
          <w:p w14:paraId="76C23011" w14:textId="77777777" w:rsidR="008609C6" w:rsidRPr="007D192F" w:rsidRDefault="008609C6" w:rsidP="008609C6">
            <w:pPr>
              <w:jc w:val="center"/>
              <w:rPr>
                <w:rFonts w:asciiTheme="minorHAnsi" w:hAnsiTheme="minorHAnsi" w:cs="Calibri"/>
                <w:sz w:val="21"/>
                <w:szCs w:val="21"/>
              </w:rPr>
            </w:pPr>
          </w:p>
        </w:tc>
      </w:tr>
      <w:tr w:rsidR="008609C6" w:rsidRPr="007D192F" w14:paraId="728773CF" w14:textId="77777777" w:rsidTr="00430146">
        <w:tc>
          <w:tcPr>
            <w:tcW w:w="415" w:type="dxa"/>
          </w:tcPr>
          <w:p w14:paraId="2B345E31"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3</w:t>
            </w:r>
          </w:p>
        </w:tc>
        <w:tc>
          <w:tcPr>
            <w:tcW w:w="4683" w:type="dxa"/>
          </w:tcPr>
          <w:p w14:paraId="130E5279" w14:textId="77777777" w:rsidR="008609C6" w:rsidRPr="007D192F" w:rsidRDefault="008609C6" w:rsidP="008609C6">
            <w:pPr>
              <w:rPr>
                <w:rFonts w:asciiTheme="minorHAnsi" w:hAnsiTheme="minorHAnsi" w:cs="Calibri"/>
                <w:sz w:val="21"/>
                <w:szCs w:val="21"/>
              </w:rPr>
            </w:pPr>
            <w:r w:rsidRPr="007D192F">
              <w:rPr>
                <w:rFonts w:asciiTheme="minorHAnsi" w:hAnsiTheme="minorHAnsi" w:cs="Calibri"/>
                <w:sz w:val="21"/>
                <w:szCs w:val="21"/>
              </w:rPr>
              <w:t>Oneri di sicurezza da PSC (OS)</w:t>
            </w:r>
          </w:p>
        </w:tc>
        <w:tc>
          <w:tcPr>
            <w:tcW w:w="1826" w:type="dxa"/>
          </w:tcPr>
          <w:p w14:paraId="277EA92D" w14:textId="77777777" w:rsidR="008609C6" w:rsidRPr="007D192F" w:rsidRDefault="008609C6" w:rsidP="008609C6">
            <w:pPr>
              <w:jc w:val="center"/>
              <w:rPr>
                <w:rFonts w:asciiTheme="minorHAnsi" w:hAnsiTheme="minorHAnsi" w:cstheme="minorHAnsi"/>
                <w:sz w:val="21"/>
                <w:szCs w:val="21"/>
              </w:rPr>
            </w:pPr>
          </w:p>
        </w:tc>
        <w:tc>
          <w:tcPr>
            <w:tcW w:w="2704" w:type="dxa"/>
          </w:tcPr>
          <w:p w14:paraId="412CE62F" w14:textId="63805280" w:rsidR="008609C6" w:rsidRPr="007D192F" w:rsidRDefault="008609C6" w:rsidP="008609C6">
            <w:pPr>
              <w:jc w:val="center"/>
              <w:rPr>
                <w:rFonts w:asciiTheme="minorHAnsi" w:hAnsiTheme="minorHAnsi" w:cstheme="minorHAnsi"/>
                <w:sz w:val="21"/>
                <w:szCs w:val="21"/>
              </w:rPr>
            </w:pPr>
            <w:r w:rsidRPr="007D192F">
              <w:rPr>
                <w:rFonts w:asciiTheme="minorHAnsi" w:hAnsiTheme="minorHAnsi" w:cstheme="minorHAnsi"/>
                <w:sz w:val="21"/>
                <w:szCs w:val="21"/>
              </w:rPr>
              <w:t xml:space="preserve">€ 4.393,62 </w:t>
            </w:r>
          </w:p>
        </w:tc>
      </w:tr>
      <w:tr w:rsidR="008609C6" w:rsidRPr="007D192F" w14:paraId="4D94F2EB" w14:textId="77777777" w:rsidTr="00430146">
        <w:tc>
          <w:tcPr>
            <w:tcW w:w="415" w:type="dxa"/>
          </w:tcPr>
          <w:p w14:paraId="5172CB21" w14:textId="77777777" w:rsidR="008609C6" w:rsidRPr="007D192F" w:rsidRDefault="008609C6" w:rsidP="008609C6">
            <w:pPr>
              <w:rPr>
                <w:rFonts w:asciiTheme="minorHAnsi" w:hAnsiTheme="minorHAnsi" w:cs="Calibri"/>
                <w:sz w:val="21"/>
                <w:szCs w:val="21"/>
              </w:rPr>
            </w:pPr>
          </w:p>
        </w:tc>
        <w:tc>
          <w:tcPr>
            <w:tcW w:w="4683" w:type="dxa"/>
          </w:tcPr>
          <w:p w14:paraId="3BE77F70" w14:textId="77777777" w:rsidR="008609C6" w:rsidRPr="007D192F" w:rsidRDefault="008609C6" w:rsidP="008609C6">
            <w:pPr>
              <w:rPr>
                <w:rFonts w:asciiTheme="minorHAnsi" w:hAnsiTheme="minorHAnsi" w:cs="Calibri"/>
                <w:b/>
                <w:bCs/>
                <w:sz w:val="21"/>
                <w:szCs w:val="21"/>
              </w:rPr>
            </w:pPr>
            <w:r w:rsidRPr="007D192F">
              <w:rPr>
                <w:rFonts w:asciiTheme="minorHAnsi" w:hAnsiTheme="minorHAnsi" w:cs="Calibri"/>
                <w:b/>
                <w:bCs/>
                <w:sz w:val="21"/>
                <w:szCs w:val="21"/>
              </w:rPr>
              <w:t>IMPORTI SOGGETTI E NON SOGGETTI A RIBASSO</w:t>
            </w:r>
          </w:p>
        </w:tc>
        <w:tc>
          <w:tcPr>
            <w:tcW w:w="1826" w:type="dxa"/>
          </w:tcPr>
          <w:p w14:paraId="3B10CC58" w14:textId="4401CF5B" w:rsidR="008609C6" w:rsidRPr="007D192F" w:rsidRDefault="00412428" w:rsidP="008609C6">
            <w:pPr>
              <w:jc w:val="center"/>
              <w:rPr>
                <w:rFonts w:asciiTheme="minorHAnsi" w:hAnsiTheme="minorHAnsi" w:cstheme="minorHAnsi"/>
                <w:b/>
                <w:bCs/>
                <w:sz w:val="21"/>
                <w:szCs w:val="21"/>
              </w:rPr>
            </w:pPr>
            <w:r w:rsidRPr="007D192F">
              <w:rPr>
                <w:rFonts w:asciiTheme="minorHAnsi" w:hAnsiTheme="minorHAnsi" w:cstheme="minorHAnsi"/>
                <w:b/>
                <w:bCs/>
                <w:sz w:val="21"/>
                <w:szCs w:val="21"/>
              </w:rPr>
              <w:t>605.933,64</w:t>
            </w:r>
          </w:p>
        </w:tc>
        <w:tc>
          <w:tcPr>
            <w:tcW w:w="2704" w:type="dxa"/>
          </w:tcPr>
          <w:p w14:paraId="0E7C31F3" w14:textId="46392B99" w:rsidR="008609C6" w:rsidRPr="007D192F" w:rsidRDefault="008609C6" w:rsidP="008609C6">
            <w:pPr>
              <w:jc w:val="center"/>
              <w:rPr>
                <w:rFonts w:asciiTheme="minorHAnsi" w:hAnsiTheme="minorHAnsi" w:cstheme="minorHAnsi"/>
                <w:b/>
                <w:bCs/>
                <w:sz w:val="21"/>
                <w:szCs w:val="21"/>
              </w:rPr>
            </w:pPr>
            <w:r w:rsidRPr="007D192F">
              <w:rPr>
                <w:rFonts w:asciiTheme="minorHAnsi" w:hAnsiTheme="minorHAnsi" w:cstheme="minorHAnsi"/>
                <w:b/>
                <w:bCs/>
                <w:sz w:val="21"/>
                <w:szCs w:val="21"/>
              </w:rPr>
              <w:t xml:space="preserve">€ 4.393,62 </w:t>
            </w:r>
          </w:p>
        </w:tc>
      </w:tr>
    </w:tbl>
    <w:p w14:paraId="663811B0" w14:textId="77777777" w:rsidR="008609C6" w:rsidRPr="007D192F" w:rsidRDefault="008609C6" w:rsidP="008609C6">
      <w:pPr>
        <w:jc w:val="both"/>
        <w:rPr>
          <w:rFonts w:asciiTheme="minorHAnsi" w:hAnsiTheme="minorHAnsi" w:cs="Calibri"/>
          <w:sz w:val="21"/>
          <w:szCs w:val="21"/>
        </w:rPr>
      </w:pPr>
    </w:p>
    <w:p w14:paraId="100B717F" w14:textId="77777777" w:rsidR="008609C6" w:rsidRPr="007D192F" w:rsidRDefault="008609C6" w:rsidP="008609C6">
      <w:pPr>
        <w:jc w:val="both"/>
        <w:rPr>
          <w:rFonts w:asciiTheme="minorHAnsi" w:hAnsiTheme="minorHAnsi" w:cs="Calibri"/>
          <w:sz w:val="21"/>
          <w:szCs w:val="21"/>
        </w:rPr>
      </w:pPr>
      <w:r w:rsidRPr="007D192F">
        <w:rPr>
          <w:rFonts w:asciiTheme="minorHAnsi" w:hAnsiTheme="minorHAnsi" w:cs="Calibri"/>
          <w:sz w:val="21"/>
          <w:szCs w:val="21"/>
        </w:rPr>
        <w:t>In tutti gli atti predisposti dalla Stazione appaltante i valori in cifra assoluta si intendono in euro e, ove non diversamente specificato, si intendono I.V.A. esclusa.</w:t>
      </w:r>
    </w:p>
    <w:p w14:paraId="4819E99C" w14:textId="77777777" w:rsidR="00524C23" w:rsidRPr="007D192F" w:rsidRDefault="00524C23" w:rsidP="0069585E">
      <w:pPr>
        <w:jc w:val="both"/>
        <w:rPr>
          <w:rFonts w:asciiTheme="minorHAnsi" w:hAnsiTheme="minorHAnsi" w:cstheme="minorHAnsi"/>
          <w:sz w:val="21"/>
          <w:szCs w:val="21"/>
        </w:rPr>
      </w:pPr>
    </w:p>
    <w:p w14:paraId="5F5DF2B4" w14:textId="77777777" w:rsidR="007C6E5E" w:rsidRPr="007D192F" w:rsidRDefault="007C6E5E" w:rsidP="007C6E5E">
      <w:pPr>
        <w:pStyle w:val="Titolo2"/>
        <w:keepNext w:val="0"/>
        <w:keepLines w:val="0"/>
        <w:numPr>
          <w:ilvl w:val="0"/>
          <w:numId w:val="14"/>
        </w:numPr>
        <w:spacing w:before="100" w:beforeAutospacing="1" w:after="100" w:afterAutospacing="1"/>
        <w:jc w:val="both"/>
        <w:rPr>
          <w:rFonts w:asciiTheme="minorHAnsi" w:hAnsiTheme="minorHAnsi" w:cstheme="minorHAnsi"/>
          <w:b/>
          <w:color w:val="auto"/>
          <w:sz w:val="21"/>
          <w:szCs w:val="21"/>
        </w:rPr>
      </w:pPr>
      <w:r w:rsidRPr="007D192F">
        <w:rPr>
          <w:rFonts w:asciiTheme="minorHAnsi" w:hAnsiTheme="minorHAnsi" w:cstheme="minorHAnsi"/>
          <w:b/>
          <w:color w:val="auto"/>
          <w:sz w:val="21"/>
          <w:szCs w:val="21"/>
        </w:rPr>
        <w:t>SOGGETTI AMMESSI A PRESENTARE ISTANZA</w:t>
      </w:r>
      <w:r w:rsidRPr="007D192F">
        <w:rPr>
          <w:rFonts w:asciiTheme="minorHAnsi" w:hAnsiTheme="minorHAnsi" w:cstheme="minorHAnsi"/>
          <w:sz w:val="21"/>
          <w:szCs w:val="21"/>
        </w:rPr>
        <w:t xml:space="preserve"> </w:t>
      </w:r>
      <w:r w:rsidRPr="007D192F">
        <w:rPr>
          <w:rFonts w:asciiTheme="minorHAnsi" w:hAnsiTheme="minorHAnsi" w:cstheme="minorHAnsi"/>
          <w:b/>
          <w:color w:val="auto"/>
          <w:sz w:val="21"/>
          <w:szCs w:val="21"/>
        </w:rPr>
        <w:t>IN FORMA SINGOLA E ASSOCIATA E CONDIZIONI DI PARTECIPAZIONE</w:t>
      </w:r>
    </w:p>
    <w:p w14:paraId="3234D9EE" w14:textId="29C62DB5" w:rsidR="007C6E5E" w:rsidRPr="007D192F" w:rsidRDefault="007C6E5E" w:rsidP="007C6E5E">
      <w:pPr>
        <w:tabs>
          <w:tab w:val="left" w:pos="7230"/>
        </w:tabs>
        <w:spacing w:after="120"/>
        <w:jc w:val="both"/>
        <w:rPr>
          <w:rFonts w:asciiTheme="minorHAnsi" w:hAnsiTheme="minorHAnsi" w:cstheme="minorHAnsi"/>
          <w:sz w:val="21"/>
          <w:szCs w:val="21"/>
        </w:rPr>
      </w:pPr>
      <w:r w:rsidRPr="007D192F">
        <w:rPr>
          <w:rFonts w:asciiTheme="minorHAnsi" w:hAnsiTheme="minorHAnsi" w:cstheme="minorHAnsi"/>
          <w:sz w:val="21"/>
          <w:szCs w:val="21"/>
        </w:rPr>
        <w:t>Gli Operatori Economici, anche stabiliti in altri Stati membri, possono presentare istanza in forma singola o associata, secondo le disposizioni dell’art. 45 del Codice, purché in possesso dei requisiti prescritti dal presente articolo.</w:t>
      </w:r>
      <w:r w:rsidR="00E23E6F">
        <w:rPr>
          <w:rFonts w:asciiTheme="minorHAnsi" w:hAnsiTheme="minorHAnsi" w:cstheme="minorHAnsi"/>
          <w:sz w:val="21"/>
          <w:szCs w:val="21"/>
        </w:rPr>
        <w:t xml:space="preserve"> </w:t>
      </w:r>
      <w:r w:rsidR="00E23E6F" w:rsidRPr="00E23E6F">
        <w:rPr>
          <w:rFonts w:asciiTheme="minorHAnsi" w:hAnsiTheme="minorHAnsi" w:cstheme="minorHAnsi"/>
          <w:b/>
          <w:sz w:val="21"/>
          <w:szCs w:val="21"/>
        </w:rPr>
        <w:t>Per ogni intervento deve essere presentata autonoma e separata istanza</w:t>
      </w:r>
      <w:r w:rsidR="00E23E6F">
        <w:rPr>
          <w:rFonts w:asciiTheme="minorHAnsi" w:hAnsiTheme="minorHAnsi" w:cstheme="minorHAnsi"/>
          <w:sz w:val="21"/>
          <w:szCs w:val="21"/>
        </w:rPr>
        <w:t>.</w:t>
      </w:r>
    </w:p>
    <w:p w14:paraId="30994093" w14:textId="1D9A77A3" w:rsidR="007C6E5E" w:rsidRPr="007D192F" w:rsidRDefault="007C6E5E" w:rsidP="007C6E5E">
      <w:pPr>
        <w:tabs>
          <w:tab w:val="left" w:pos="7230"/>
        </w:tabs>
        <w:spacing w:after="120"/>
        <w:jc w:val="both"/>
        <w:rPr>
          <w:rFonts w:asciiTheme="minorHAnsi" w:hAnsiTheme="minorHAnsi" w:cstheme="minorHAnsi"/>
          <w:sz w:val="21"/>
          <w:szCs w:val="21"/>
        </w:rPr>
      </w:pPr>
      <w:r w:rsidRPr="007D192F">
        <w:rPr>
          <w:rFonts w:asciiTheme="minorHAnsi" w:hAnsiTheme="minorHAnsi" w:cstheme="minorHAnsi"/>
          <w:sz w:val="21"/>
          <w:szCs w:val="21"/>
        </w:rPr>
        <w:t>Trattandosi di interventi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w:t>
      </w:r>
      <w:r w:rsidR="007C68D8" w:rsidRPr="007D192F">
        <w:rPr>
          <w:rFonts w:asciiTheme="minorHAnsi" w:hAnsiTheme="minorHAnsi" w:cstheme="minorHAnsi"/>
          <w:sz w:val="21"/>
          <w:szCs w:val="21"/>
        </w:rPr>
        <w:t>, si precisa quanto segue:</w:t>
      </w:r>
    </w:p>
    <w:p w14:paraId="0F54DB22" w14:textId="54160AE8" w:rsidR="007C68D8" w:rsidRPr="007D192F" w:rsidRDefault="00244154" w:rsidP="00012E1A">
      <w:pPr>
        <w:pStyle w:val="Paragrafoelenco"/>
        <w:numPr>
          <w:ilvl w:val="0"/>
          <w:numId w:val="22"/>
        </w:numPr>
        <w:tabs>
          <w:tab w:val="left" w:pos="7230"/>
        </w:tabs>
        <w:spacing w:after="120"/>
        <w:jc w:val="both"/>
        <w:rPr>
          <w:rFonts w:cstheme="minorHAnsi"/>
          <w:sz w:val="21"/>
          <w:szCs w:val="21"/>
        </w:rPr>
      </w:pPr>
      <w:r w:rsidRPr="007D192F">
        <w:rPr>
          <w:rFonts w:cstheme="minorHAnsi"/>
          <w:b/>
          <w:sz w:val="21"/>
          <w:szCs w:val="21"/>
          <w:u w:val="single"/>
        </w:rPr>
        <w:t>Saranno</w:t>
      </w:r>
      <w:r w:rsidR="007C6E5E" w:rsidRPr="007D192F">
        <w:rPr>
          <w:rFonts w:cstheme="minorHAnsi"/>
          <w:b/>
          <w:sz w:val="21"/>
          <w:szCs w:val="21"/>
          <w:u w:val="single"/>
        </w:rPr>
        <w:t xml:space="preserve"> esclusi dalla</w:t>
      </w:r>
      <w:r w:rsidRPr="007D192F">
        <w:rPr>
          <w:rFonts w:cstheme="minorHAnsi"/>
          <w:b/>
          <w:sz w:val="21"/>
          <w:szCs w:val="21"/>
          <w:u w:val="single"/>
        </w:rPr>
        <w:t xml:space="preserve"> successiva</w:t>
      </w:r>
      <w:r w:rsidR="007C6E5E" w:rsidRPr="007D192F">
        <w:rPr>
          <w:rFonts w:cstheme="minorHAnsi"/>
          <w:b/>
          <w:sz w:val="21"/>
          <w:szCs w:val="21"/>
          <w:u w:val="single"/>
        </w:rPr>
        <w:t xml:space="preserve"> procedura </w:t>
      </w:r>
      <w:r w:rsidRPr="007D192F">
        <w:rPr>
          <w:rFonts w:cstheme="minorHAnsi"/>
          <w:b/>
          <w:sz w:val="21"/>
          <w:szCs w:val="21"/>
          <w:u w:val="single"/>
        </w:rPr>
        <w:t>negoziata</w:t>
      </w:r>
      <w:r w:rsidR="007C6E5E" w:rsidRPr="007D192F">
        <w:rPr>
          <w:rFonts w:cstheme="minorHAnsi"/>
          <w:b/>
          <w:sz w:val="21"/>
          <w:szCs w:val="21"/>
          <w:u w:val="single"/>
        </w:rPr>
        <w:t xml:space="preserve"> gli operatori economici che occupano oltre cinquanta dipendenti, </w:t>
      </w:r>
      <w:r w:rsidR="007C6E5E" w:rsidRPr="007D192F">
        <w:rPr>
          <w:rFonts w:cstheme="minorHAnsi"/>
          <w:sz w:val="21"/>
          <w:szCs w:val="21"/>
        </w:rPr>
        <w:t>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14:paraId="024F1B53" w14:textId="787BF329" w:rsidR="007C6E5E" w:rsidRPr="007D192F" w:rsidRDefault="007C6E5E" w:rsidP="00012E1A">
      <w:pPr>
        <w:pStyle w:val="Paragrafoelenco"/>
        <w:numPr>
          <w:ilvl w:val="0"/>
          <w:numId w:val="22"/>
        </w:numPr>
        <w:tabs>
          <w:tab w:val="left" w:pos="7230"/>
        </w:tabs>
        <w:spacing w:after="120"/>
        <w:jc w:val="both"/>
        <w:rPr>
          <w:rFonts w:cstheme="minorHAnsi"/>
          <w:sz w:val="21"/>
          <w:szCs w:val="21"/>
        </w:rPr>
      </w:pPr>
      <w:r w:rsidRPr="007D192F">
        <w:rPr>
          <w:rFonts w:cstheme="minorHAnsi"/>
          <w:sz w:val="21"/>
          <w:szCs w:val="21"/>
        </w:rPr>
        <w:t xml:space="preserve">Il concorrente si impegna, a pena di esclusione, in </w:t>
      </w:r>
      <w:r w:rsidR="00244154" w:rsidRPr="007D192F">
        <w:rPr>
          <w:rFonts w:cstheme="minorHAnsi"/>
          <w:sz w:val="21"/>
          <w:szCs w:val="21"/>
        </w:rPr>
        <w:t>sede di presentazione dell’offerta</w:t>
      </w:r>
      <w:r w:rsidRPr="007D192F">
        <w:rPr>
          <w:rFonts w:cstheme="minorHAnsi"/>
          <w:sz w:val="21"/>
          <w:szCs w:val="21"/>
        </w:rPr>
        <w:t xml:space="preserve">, ad assicurare: </w:t>
      </w:r>
    </w:p>
    <w:p w14:paraId="2FD8036A" w14:textId="2C5E82CC" w:rsidR="007C6E5E" w:rsidRPr="007D192F" w:rsidRDefault="007C6E5E" w:rsidP="00012E1A">
      <w:pPr>
        <w:tabs>
          <w:tab w:val="left" w:pos="7230"/>
        </w:tabs>
        <w:spacing w:after="120"/>
        <w:ind w:left="360"/>
        <w:jc w:val="both"/>
        <w:rPr>
          <w:rFonts w:asciiTheme="minorHAnsi" w:hAnsiTheme="minorHAnsi" w:cstheme="minorHAnsi"/>
          <w:sz w:val="21"/>
          <w:szCs w:val="21"/>
        </w:rPr>
      </w:pPr>
      <w:r w:rsidRPr="007D192F">
        <w:rPr>
          <w:rFonts w:asciiTheme="minorHAnsi" w:hAnsiTheme="minorHAnsi" w:cstheme="minorHAnsi"/>
          <w:sz w:val="21"/>
          <w:szCs w:val="21"/>
        </w:rPr>
        <w:lastRenderedPageBreak/>
        <w:sym w:font="Symbol" w:char="F0B7"/>
      </w:r>
      <w:r w:rsidRPr="007D192F">
        <w:rPr>
          <w:rFonts w:asciiTheme="minorHAnsi" w:hAnsiTheme="minorHAnsi" w:cstheme="minorHAnsi"/>
          <w:sz w:val="21"/>
          <w:szCs w:val="21"/>
        </w:rPr>
        <w:t xml:space="preserve"> una quota pari al 30 per</w:t>
      </w:r>
      <w:r w:rsidR="00012E1A" w:rsidRPr="007D192F">
        <w:rPr>
          <w:rFonts w:asciiTheme="minorHAnsi" w:hAnsiTheme="minorHAnsi" w:cstheme="minorHAnsi"/>
          <w:sz w:val="21"/>
          <w:szCs w:val="21"/>
        </w:rPr>
        <w:t xml:space="preserve"> cento di occupazione giovanile;</w:t>
      </w:r>
    </w:p>
    <w:p w14:paraId="0D07BF32" w14:textId="77777777" w:rsidR="007C6E5E" w:rsidRPr="007D192F" w:rsidRDefault="007C6E5E" w:rsidP="00012E1A">
      <w:pPr>
        <w:tabs>
          <w:tab w:val="left" w:pos="7230"/>
        </w:tabs>
        <w:spacing w:after="120"/>
        <w:ind w:left="360"/>
        <w:jc w:val="both"/>
        <w:rPr>
          <w:rFonts w:asciiTheme="minorHAnsi" w:hAnsiTheme="minorHAnsi" w:cstheme="minorHAnsi"/>
          <w:sz w:val="21"/>
          <w:szCs w:val="21"/>
        </w:rPr>
      </w:pPr>
      <w:r w:rsidRPr="007D192F">
        <w:rPr>
          <w:rFonts w:asciiTheme="minorHAnsi" w:hAnsiTheme="minorHAnsi" w:cstheme="minorHAnsi"/>
          <w:sz w:val="21"/>
          <w:szCs w:val="21"/>
        </w:rPr>
        <w:sym w:font="Symbol" w:char="F0B7"/>
      </w:r>
      <w:r w:rsidRPr="007D192F">
        <w:rPr>
          <w:rFonts w:asciiTheme="minorHAnsi" w:hAnsiTheme="minorHAnsi" w:cstheme="minorHAnsi"/>
          <w:sz w:val="21"/>
          <w:szCs w:val="21"/>
        </w:rPr>
        <w:t xml:space="preserve"> una quota pari al 30 per cento di occupazione femminile delle assunzioni necessarie per l'esecuzione del contratto o per la realizzazione di attività ad esso connesse o 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 </w:t>
      </w:r>
    </w:p>
    <w:p w14:paraId="7D3EA8CB" w14:textId="2126FC0F" w:rsidR="007C6E5E" w:rsidRPr="007D192F" w:rsidRDefault="00244154" w:rsidP="00012E1A">
      <w:pPr>
        <w:pStyle w:val="Paragrafoelenco"/>
        <w:numPr>
          <w:ilvl w:val="0"/>
          <w:numId w:val="22"/>
        </w:numPr>
        <w:tabs>
          <w:tab w:val="left" w:pos="7230"/>
        </w:tabs>
        <w:spacing w:after="120"/>
        <w:jc w:val="both"/>
        <w:rPr>
          <w:rFonts w:cstheme="minorHAnsi"/>
          <w:sz w:val="21"/>
          <w:szCs w:val="21"/>
        </w:rPr>
      </w:pPr>
      <w:r w:rsidRPr="007D192F">
        <w:rPr>
          <w:rFonts w:cstheme="minorHAnsi"/>
          <w:b/>
          <w:sz w:val="21"/>
          <w:szCs w:val="21"/>
          <w:u w:val="single"/>
        </w:rPr>
        <w:t xml:space="preserve">Saranno esclusi dalla successiva procedura negoziata </w:t>
      </w:r>
      <w:r w:rsidR="007C6E5E" w:rsidRPr="007D192F">
        <w:rPr>
          <w:rFonts w:cstheme="minorHAnsi"/>
          <w:b/>
          <w:sz w:val="21"/>
          <w:szCs w:val="21"/>
          <w:u w:val="single"/>
        </w:rPr>
        <w:t>gli operatori economici che occupano un numero di dipendenti pari o superiore a quindici e non superiore a cinquanta</w:t>
      </w:r>
      <w:r w:rsidR="007C6E5E" w:rsidRPr="007D192F">
        <w:rPr>
          <w:rFonts w:cstheme="minorHAnsi"/>
          <w:sz w:val="21"/>
          <w:szCs w:val="21"/>
        </w:rPr>
        <w:t>,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14:paraId="69175A8D" w14:textId="727CBC41" w:rsidR="007C6E5E" w:rsidRPr="007D192F" w:rsidRDefault="007C6E5E" w:rsidP="002C2524">
      <w:pPr>
        <w:pStyle w:val="Paragrafoelenco"/>
        <w:numPr>
          <w:ilvl w:val="0"/>
          <w:numId w:val="22"/>
        </w:numPr>
        <w:tabs>
          <w:tab w:val="left" w:pos="7230"/>
        </w:tabs>
        <w:spacing w:after="120"/>
        <w:jc w:val="both"/>
        <w:rPr>
          <w:rFonts w:cstheme="minorHAnsi"/>
          <w:sz w:val="21"/>
          <w:szCs w:val="21"/>
        </w:rPr>
      </w:pPr>
      <w:r w:rsidRPr="007D192F">
        <w:rPr>
          <w:rFonts w:cstheme="minorHAnsi"/>
          <w:sz w:val="21"/>
          <w:szCs w:val="21"/>
        </w:rPr>
        <w:t>La stazione appaltante, in ottemperanza all’articolo 47, comma 63 del decreto legge n. 77 del 2021, applicherà una penale pari all’1 per mille dell’importo del contratto come previsto dal comma 4 art 50 D.L. Semplificazioni-bis ed in ogni caso in misura non superiore al 20% dell’ammontare netto del contratto:</w:t>
      </w:r>
    </w:p>
    <w:p w14:paraId="3FF9B9E0" w14:textId="77777777" w:rsidR="007C6E5E" w:rsidRPr="007D192F" w:rsidRDefault="007C6E5E" w:rsidP="007C6E5E">
      <w:pPr>
        <w:pStyle w:val="Paragrafoelenco"/>
        <w:numPr>
          <w:ilvl w:val="0"/>
          <w:numId w:val="18"/>
        </w:numPr>
        <w:tabs>
          <w:tab w:val="left" w:pos="7230"/>
        </w:tabs>
        <w:spacing w:after="120"/>
        <w:jc w:val="both"/>
        <w:rPr>
          <w:rFonts w:cstheme="minorHAnsi"/>
          <w:sz w:val="21"/>
          <w:szCs w:val="21"/>
        </w:rPr>
      </w:pPr>
      <w:r w:rsidRPr="007D192F">
        <w:rPr>
          <w:rFonts w:cstheme="minorHAnsi"/>
          <w:sz w:val="21"/>
          <w:szCs w:val="21"/>
        </w:rPr>
        <w:t>all’operatore economico che non rispetta l’onere di produzione, </w:t>
      </w:r>
      <w:r w:rsidRPr="007D192F">
        <w:rPr>
          <w:rFonts w:cstheme="minorHAnsi"/>
          <w:b/>
          <w:bCs/>
          <w:sz w:val="21"/>
          <w:szCs w:val="21"/>
        </w:rPr>
        <w:t>entro sei mesi dalla conclusione del contratto</w:t>
      </w:r>
      <w:r w:rsidRPr="007D192F">
        <w:rPr>
          <w:rFonts w:cstheme="minorHAnsi"/>
          <w:sz w:val="21"/>
          <w:szCs w:val="21"/>
        </w:rPr>
        <w:t>, della relazione di genere e di dichiarazione relativa all’assolvimento delle norme che disciplinano il diritto al lavoro delle persone con disabilità;</w:t>
      </w:r>
    </w:p>
    <w:p w14:paraId="6A5C9A5E" w14:textId="77777777" w:rsidR="007C6E5E" w:rsidRPr="007D192F" w:rsidRDefault="007C6E5E" w:rsidP="007C6E5E">
      <w:pPr>
        <w:pStyle w:val="Paragrafoelenco"/>
        <w:numPr>
          <w:ilvl w:val="0"/>
          <w:numId w:val="18"/>
        </w:numPr>
        <w:tabs>
          <w:tab w:val="left" w:pos="7230"/>
        </w:tabs>
        <w:spacing w:after="120"/>
        <w:jc w:val="both"/>
        <w:rPr>
          <w:rFonts w:cstheme="minorHAnsi"/>
          <w:sz w:val="21"/>
          <w:szCs w:val="21"/>
        </w:rPr>
      </w:pPr>
      <w:r w:rsidRPr="007D192F">
        <w:rPr>
          <w:rFonts w:cstheme="minorHAnsi"/>
          <w:sz w:val="21"/>
          <w:szCs w:val="21"/>
        </w:rPr>
        <w:t>all’operatore economico che, </w:t>
      </w:r>
      <w:r w:rsidRPr="007D192F">
        <w:rPr>
          <w:rFonts w:cstheme="minorHAnsi"/>
          <w:b/>
          <w:bCs/>
          <w:sz w:val="21"/>
          <w:szCs w:val="21"/>
        </w:rPr>
        <w:t>in sede di esecuzione del contratto</w:t>
      </w:r>
      <w:r w:rsidRPr="007D192F">
        <w:rPr>
          <w:rFonts w:cstheme="minorHAnsi"/>
          <w:sz w:val="21"/>
          <w:szCs w:val="21"/>
        </w:rPr>
        <w:t xml:space="preserve">, non rispetta la quota </w:t>
      </w:r>
      <w:proofErr w:type="spellStart"/>
      <w:r w:rsidRPr="007D192F">
        <w:rPr>
          <w:rFonts w:cstheme="minorHAnsi"/>
          <w:sz w:val="21"/>
          <w:szCs w:val="21"/>
        </w:rPr>
        <w:t>assunzionale</w:t>
      </w:r>
      <w:proofErr w:type="spellEnd"/>
      <w:r w:rsidRPr="007D192F">
        <w:rPr>
          <w:rFonts w:cstheme="minorHAnsi"/>
          <w:sz w:val="21"/>
          <w:szCs w:val="21"/>
        </w:rPr>
        <w:t xml:space="preserve"> del 30% di donne e giovani;</w:t>
      </w:r>
    </w:p>
    <w:p w14:paraId="7D9AF9BC" w14:textId="07D17F39" w:rsidR="007C6E5E" w:rsidRPr="007D192F" w:rsidRDefault="007C6E5E" w:rsidP="007C6E5E">
      <w:pPr>
        <w:tabs>
          <w:tab w:val="left" w:pos="7230"/>
        </w:tabs>
        <w:spacing w:after="120"/>
        <w:jc w:val="both"/>
        <w:rPr>
          <w:rFonts w:asciiTheme="minorHAnsi" w:hAnsiTheme="minorHAnsi" w:cstheme="minorHAnsi"/>
          <w:sz w:val="21"/>
          <w:szCs w:val="21"/>
        </w:rPr>
      </w:pPr>
      <w:r w:rsidRPr="007D192F">
        <w:rPr>
          <w:rFonts w:asciiTheme="minorHAnsi" w:hAnsiTheme="minorHAnsi" w:cstheme="minorHAnsi"/>
          <w:sz w:val="21"/>
          <w:szCs w:val="21"/>
        </w:rPr>
        <w:t xml:space="preserve">Ai soggetti costituiti in forma associata si applicano le disposizioni di cui agli artt. 47 e 48 del Codice. </w:t>
      </w:r>
    </w:p>
    <w:p w14:paraId="3D6BAF96" w14:textId="77777777" w:rsidR="007C6E5E" w:rsidRPr="007D192F" w:rsidRDefault="007C6E5E" w:rsidP="007C6E5E">
      <w:pPr>
        <w:pStyle w:val="Titolo2"/>
        <w:keepLines w:val="0"/>
        <w:numPr>
          <w:ilvl w:val="1"/>
          <w:numId w:val="14"/>
        </w:numPr>
        <w:spacing w:before="0" w:after="120"/>
        <w:ind w:left="578" w:hanging="578"/>
        <w:jc w:val="both"/>
        <w:rPr>
          <w:rFonts w:asciiTheme="minorHAnsi" w:hAnsiTheme="minorHAnsi" w:cstheme="minorHAnsi"/>
          <w:b/>
          <w:sz w:val="21"/>
          <w:szCs w:val="21"/>
          <w:lang w:eastAsia="ar-SA"/>
        </w:rPr>
      </w:pPr>
      <w:bookmarkStart w:id="1" w:name="_Ref525828535"/>
      <w:bookmarkStart w:id="2" w:name="_Toc526174740"/>
      <w:bookmarkStart w:id="3" w:name="_Toc527984486"/>
      <w:bookmarkStart w:id="4" w:name="_Toc527984585"/>
      <w:bookmarkStart w:id="5" w:name="_Toc527984729"/>
      <w:bookmarkStart w:id="6" w:name="_Toc527984933"/>
      <w:bookmarkStart w:id="7" w:name="_Toc95321743"/>
      <w:r w:rsidRPr="007D192F">
        <w:rPr>
          <w:rFonts w:asciiTheme="minorHAnsi" w:hAnsiTheme="minorHAnsi" w:cstheme="minorHAnsi"/>
          <w:b/>
          <w:sz w:val="21"/>
          <w:szCs w:val="21"/>
          <w:lang w:eastAsia="ar-SA"/>
        </w:rPr>
        <w:t>Requisiti di idoneità</w:t>
      </w:r>
      <w:bookmarkEnd w:id="1"/>
      <w:bookmarkEnd w:id="2"/>
      <w:bookmarkEnd w:id="3"/>
      <w:bookmarkEnd w:id="4"/>
      <w:bookmarkEnd w:id="5"/>
      <w:bookmarkEnd w:id="6"/>
      <w:bookmarkEnd w:id="7"/>
    </w:p>
    <w:p w14:paraId="673BE4EE" w14:textId="77777777" w:rsidR="007C6E5E" w:rsidRPr="007D192F" w:rsidRDefault="007C6E5E" w:rsidP="007C6E5E">
      <w:pPr>
        <w:pStyle w:val="Rientronormale"/>
        <w:spacing w:after="120"/>
        <w:ind w:left="0"/>
        <w:rPr>
          <w:rFonts w:cstheme="minorHAnsi"/>
          <w:sz w:val="21"/>
          <w:szCs w:val="21"/>
          <w:lang w:eastAsia="ar-SA"/>
        </w:rPr>
      </w:pPr>
      <w:r w:rsidRPr="007D192F">
        <w:rPr>
          <w:rFonts w:cstheme="minorHAnsi"/>
          <w:sz w:val="21"/>
          <w:szCs w:val="21"/>
          <w:lang w:eastAsia="ar-SA"/>
        </w:rPr>
        <w:t>Gli Operatori devono essere in possesso dei seguenti requisiti:</w:t>
      </w:r>
    </w:p>
    <w:p w14:paraId="7FCA7DB0" w14:textId="77777777" w:rsidR="007C6E5E" w:rsidRPr="007D192F" w:rsidRDefault="007C6E5E" w:rsidP="00FB12A2">
      <w:pPr>
        <w:pStyle w:val="Paragrafoelenco"/>
        <w:numPr>
          <w:ilvl w:val="0"/>
          <w:numId w:val="23"/>
        </w:numPr>
        <w:suppressAutoHyphens/>
        <w:spacing w:after="120" w:line="240" w:lineRule="auto"/>
        <w:contextualSpacing w:val="0"/>
        <w:jc w:val="both"/>
        <w:rPr>
          <w:rFonts w:eastAsia="Times New Roman" w:cstheme="minorHAnsi"/>
          <w:sz w:val="21"/>
          <w:szCs w:val="21"/>
          <w:u w:val="single"/>
          <w:lang w:eastAsia="ar-SA"/>
        </w:rPr>
      </w:pPr>
      <w:bookmarkStart w:id="8" w:name="_Ref525828537"/>
      <w:r w:rsidRPr="007D192F">
        <w:rPr>
          <w:rFonts w:cstheme="minorHAnsi"/>
          <w:b/>
          <w:sz w:val="21"/>
          <w:szCs w:val="21"/>
        </w:rPr>
        <w:t>Iscrizione, per attività inerenti ai lavori oggetto di gara, al Registro delle Imprese o ad uno dei registri professionali o commerciali</w:t>
      </w:r>
      <w:r w:rsidRPr="007D192F">
        <w:rPr>
          <w:rFonts w:cstheme="minorHAnsi"/>
          <w:sz w:val="21"/>
          <w:szCs w:val="21"/>
        </w:rPr>
        <w:t xml:space="preserve"> dello Stato di residenza, in conformità a quanto previsto dall’art. 83, comma 3, del </w:t>
      </w:r>
      <w:bookmarkEnd w:id="8"/>
      <w:r w:rsidRPr="007D192F">
        <w:rPr>
          <w:rFonts w:cstheme="minorHAnsi"/>
          <w:sz w:val="21"/>
          <w:szCs w:val="21"/>
        </w:rPr>
        <w:t>Codice.</w:t>
      </w:r>
    </w:p>
    <w:p w14:paraId="1644B31D" w14:textId="77777777" w:rsidR="007C6E5E" w:rsidRPr="007D192F" w:rsidRDefault="007C6E5E" w:rsidP="00FB12A2">
      <w:pPr>
        <w:pStyle w:val="Paragrafoelenco"/>
        <w:suppressAutoHyphens/>
        <w:spacing w:after="120" w:line="240" w:lineRule="auto"/>
        <w:contextualSpacing w:val="0"/>
        <w:jc w:val="both"/>
        <w:rPr>
          <w:rFonts w:eastAsia="Times New Roman" w:cstheme="minorHAnsi"/>
          <w:sz w:val="21"/>
          <w:szCs w:val="21"/>
          <w:lang w:eastAsia="ar-SA"/>
        </w:rPr>
      </w:pPr>
      <w:r w:rsidRPr="007D192F">
        <w:rPr>
          <w:rFonts w:eastAsia="Times New Roman" w:cstheme="minorHAnsi"/>
          <w:sz w:val="21"/>
          <w:szCs w:val="21"/>
          <w:lang w:eastAsia="ar-SA"/>
        </w:rPr>
        <w:t>Il concorrente non stabilito in Italia ma in altro Stato Membro o in uno dei Paesi di cui all’art. 83, comma 3 del Codice, presenta dichiarazione giurata o secondo le modalità vigenti nello Stato nel quale è stabilito.</w:t>
      </w:r>
    </w:p>
    <w:p w14:paraId="649821D8" w14:textId="77777777" w:rsidR="007C6E5E" w:rsidRPr="007D192F" w:rsidRDefault="007C6E5E" w:rsidP="00FB12A2">
      <w:pPr>
        <w:pStyle w:val="Paragrafoelenco"/>
        <w:suppressAutoHyphens/>
        <w:spacing w:after="120" w:line="240" w:lineRule="auto"/>
        <w:contextualSpacing w:val="0"/>
        <w:jc w:val="both"/>
        <w:rPr>
          <w:rFonts w:eastAsia="Times New Roman" w:cstheme="minorHAnsi"/>
          <w:sz w:val="21"/>
          <w:szCs w:val="21"/>
          <w:u w:val="single"/>
          <w:lang w:eastAsia="ar-SA"/>
        </w:rPr>
      </w:pPr>
      <w:r w:rsidRPr="007D192F">
        <w:rPr>
          <w:rFonts w:eastAsia="Times New Roman" w:cstheme="minorHAnsi"/>
          <w:sz w:val="21"/>
          <w:szCs w:val="21"/>
          <w:u w:val="single"/>
          <w:lang w:eastAsia="ar-SA"/>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bookmarkStart w:id="9" w:name="_Ref525828807"/>
      <w:r w:rsidRPr="007D192F">
        <w:rPr>
          <w:rFonts w:eastAsia="Times New Roman" w:cstheme="minorHAnsi"/>
          <w:sz w:val="21"/>
          <w:szCs w:val="21"/>
          <w:u w:val="single"/>
          <w:lang w:eastAsia="ar-SA"/>
        </w:rPr>
        <w:t>.</w:t>
      </w:r>
    </w:p>
    <w:p w14:paraId="1FF79795" w14:textId="011F6C8A" w:rsidR="007C6E5E" w:rsidRPr="007D192F" w:rsidRDefault="007C6E5E" w:rsidP="009C7D57">
      <w:pPr>
        <w:pStyle w:val="Paragrafoelenco"/>
        <w:numPr>
          <w:ilvl w:val="0"/>
          <w:numId w:val="23"/>
        </w:numPr>
        <w:suppressAutoHyphens/>
        <w:spacing w:after="120" w:line="240" w:lineRule="auto"/>
        <w:contextualSpacing w:val="0"/>
        <w:jc w:val="both"/>
        <w:rPr>
          <w:rFonts w:eastAsia="Times New Roman" w:cstheme="minorHAnsi"/>
          <w:sz w:val="21"/>
          <w:szCs w:val="21"/>
          <w:u w:val="single"/>
          <w:lang w:eastAsia="ar-SA"/>
        </w:rPr>
      </w:pPr>
      <w:r w:rsidRPr="007D192F">
        <w:rPr>
          <w:rFonts w:eastAsia="Times New Roman" w:cstheme="minorHAnsi"/>
          <w:b/>
          <w:bCs/>
          <w:sz w:val="21"/>
          <w:szCs w:val="21"/>
          <w:lang w:eastAsia="ar-SA"/>
        </w:rPr>
        <w:t>Mancata conclusione di contratti di lavoro subordinato o autonomo</w:t>
      </w:r>
      <w:r w:rsidRPr="007D192F">
        <w:rPr>
          <w:rFonts w:eastAsia="Times New Roman" w:cstheme="minorHAnsi"/>
          <w:sz w:val="21"/>
          <w:szCs w:val="21"/>
          <w:lang w:eastAsia="ar-SA"/>
        </w:rPr>
        <w:t xml:space="preserve"> e comunque mancato conferimento di incarichi ad ex dipendenti che hanno esercitato poteri autoritativi o negoziali per conto della Stazione Appaltante nei propri confronti per il triennio successivo alla cessazione del rapporto.</w:t>
      </w:r>
      <w:r w:rsidR="00FB12A2" w:rsidRPr="007D192F">
        <w:rPr>
          <w:rFonts w:eastAsia="Times New Roman" w:cstheme="minorHAnsi"/>
          <w:sz w:val="21"/>
          <w:szCs w:val="21"/>
          <w:lang w:eastAsia="ar-SA"/>
        </w:rPr>
        <w:t xml:space="preserve"> </w:t>
      </w:r>
      <w:r w:rsidRPr="007D192F">
        <w:rPr>
          <w:rFonts w:eastAsia="Times New Roman" w:cstheme="minorHAnsi"/>
          <w:sz w:val="21"/>
          <w:szCs w:val="21"/>
          <w:u w:val="single"/>
          <w:lang w:eastAsia="ar-SA"/>
        </w:rPr>
        <w:t>La comprova del requisito è fornita mediante autocertificazione.</w:t>
      </w:r>
    </w:p>
    <w:p w14:paraId="5A3D8255" w14:textId="77777777" w:rsidR="007C6E5E" w:rsidRPr="007D192F" w:rsidRDefault="007C6E5E" w:rsidP="007C6E5E">
      <w:pPr>
        <w:pStyle w:val="Titolo2"/>
        <w:keepLines w:val="0"/>
        <w:numPr>
          <w:ilvl w:val="1"/>
          <w:numId w:val="14"/>
        </w:numPr>
        <w:spacing w:before="0" w:after="120"/>
        <w:ind w:left="578" w:hanging="578"/>
        <w:jc w:val="both"/>
        <w:rPr>
          <w:rFonts w:asciiTheme="minorHAnsi" w:hAnsiTheme="minorHAnsi" w:cstheme="minorHAnsi"/>
          <w:b/>
          <w:sz w:val="21"/>
          <w:szCs w:val="21"/>
          <w:lang w:eastAsia="ar-SA"/>
        </w:rPr>
      </w:pPr>
      <w:bookmarkStart w:id="10" w:name="_Toc95321744"/>
      <w:bookmarkEnd w:id="9"/>
      <w:r w:rsidRPr="007D192F">
        <w:rPr>
          <w:rFonts w:asciiTheme="minorHAnsi" w:hAnsiTheme="minorHAnsi" w:cstheme="minorHAnsi"/>
          <w:b/>
          <w:sz w:val="21"/>
          <w:szCs w:val="21"/>
          <w:lang w:eastAsia="ar-SA"/>
        </w:rPr>
        <w:t>Requisiti di Capacità economica e finanziaria</w:t>
      </w:r>
      <w:bookmarkEnd w:id="10"/>
    </w:p>
    <w:p w14:paraId="04BDD1FF" w14:textId="2B279841" w:rsidR="007C6E5E" w:rsidRPr="007D192F" w:rsidRDefault="007C6E5E" w:rsidP="007C6E5E">
      <w:pPr>
        <w:shd w:val="clear" w:color="auto" w:fill="FFFFFF"/>
        <w:spacing w:after="120"/>
        <w:jc w:val="both"/>
        <w:rPr>
          <w:rFonts w:asciiTheme="minorHAnsi" w:hAnsiTheme="minorHAnsi" w:cstheme="minorHAnsi"/>
          <w:sz w:val="21"/>
          <w:szCs w:val="21"/>
        </w:rPr>
      </w:pPr>
      <w:r w:rsidRPr="007D192F">
        <w:rPr>
          <w:rFonts w:asciiTheme="minorHAnsi" w:hAnsiTheme="minorHAnsi" w:cstheme="minorHAnsi"/>
          <w:sz w:val="21"/>
          <w:szCs w:val="21"/>
        </w:rPr>
        <w:t xml:space="preserve">Ai fini della partecipazione alla gara, è richiesto il Possesso di attestazione di Qualificazione SOA: ai sensi di quanto previsto dall’art. 84, comma 1 del </w:t>
      </w:r>
      <w:proofErr w:type="spellStart"/>
      <w:proofErr w:type="gramStart"/>
      <w:r w:rsidRPr="007D192F">
        <w:rPr>
          <w:rFonts w:asciiTheme="minorHAnsi" w:hAnsiTheme="minorHAnsi" w:cstheme="minorHAnsi"/>
          <w:sz w:val="21"/>
          <w:szCs w:val="21"/>
        </w:rPr>
        <w:t>D.Lgs</w:t>
      </w:r>
      <w:proofErr w:type="gramEnd"/>
      <w:r w:rsidRPr="007D192F">
        <w:rPr>
          <w:rFonts w:asciiTheme="minorHAnsi" w:hAnsiTheme="minorHAnsi" w:cstheme="minorHAnsi"/>
          <w:sz w:val="21"/>
          <w:szCs w:val="21"/>
        </w:rPr>
        <w:t>.</w:t>
      </w:r>
      <w:proofErr w:type="spellEnd"/>
      <w:r w:rsidRPr="007D192F">
        <w:rPr>
          <w:rFonts w:asciiTheme="minorHAnsi" w:hAnsiTheme="minorHAnsi" w:cstheme="minorHAnsi"/>
          <w:sz w:val="21"/>
          <w:szCs w:val="21"/>
        </w:rPr>
        <w:t xml:space="preserve"> n. 50/2016 e </w:t>
      </w:r>
      <w:proofErr w:type="spellStart"/>
      <w:r w:rsidRPr="007D192F">
        <w:rPr>
          <w:rFonts w:asciiTheme="minorHAnsi" w:hAnsiTheme="minorHAnsi" w:cstheme="minorHAnsi"/>
          <w:sz w:val="21"/>
          <w:szCs w:val="21"/>
        </w:rPr>
        <w:t>s.m.i.</w:t>
      </w:r>
      <w:proofErr w:type="spellEnd"/>
      <w:r w:rsidRPr="007D192F">
        <w:rPr>
          <w:rFonts w:asciiTheme="minorHAnsi" w:hAnsiTheme="minorHAnsi" w:cstheme="minorHAnsi"/>
          <w:sz w:val="21"/>
          <w:szCs w:val="21"/>
        </w:rPr>
        <w:t xml:space="preserve">, i concorrenti dovranno essere in possesso di attestazione di qualificazione, rilasciata da una SOA regolarmente autorizzata, in corso di validità, per le seguenti categorie: </w:t>
      </w:r>
    </w:p>
    <w:p w14:paraId="2908AF76" w14:textId="71BE2248" w:rsidR="007D192F" w:rsidRPr="007D192F" w:rsidRDefault="007D192F" w:rsidP="007C6E5E">
      <w:pPr>
        <w:shd w:val="clear" w:color="auto" w:fill="FFFFFF"/>
        <w:spacing w:after="120"/>
        <w:jc w:val="both"/>
        <w:rPr>
          <w:rFonts w:asciiTheme="minorHAnsi" w:hAnsiTheme="minorHAnsi" w:cstheme="minorHAnsi"/>
          <w:sz w:val="21"/>
          <w:szCs w:val="21"/>
        </w:rPr>
      </w:pPr>
    </w:p>
    <w:p w14:paraId="435E6B99" w14:textId="23B24710" w:rsidR="00584442" w:rsidRPr="007D192F" w:rsidRDefault="002C2524" w:rsidP="007D192F">
      <w:pPr>
        <w:pStyle w:val="Paragrafoelenco"/>
        <w:numPr>
          <w:ilvl w:val="0"/>
          <w:numId w:val="21"/>
        </w:numPr>
        <w:jc w:val="both"/>
        <w:rPr>
          <w:rFonts w:cstheme="minorHAnsi"/>
          <w:sz w:val="21"/>
          <w:szCs w:val="21"/>
        </w:rPr>
      </w:pPr>
      <w:r w:rsidRPr="007D192F">
        <w:rPr>
          <w:rFonts w:cstheme="minorHAnsi"/>
          <w:b/>
          <w:bCs/>
          <w:sz w:val="21"/>
          <w:szCs w:val="21"/>
        </w:rPr>
        <w:lastRenderedPageBreak/>
        <w:t>Opera n°1</w:t>
      </w:r>
      <w:r w:rsidR="00584442" w:rsidRPr="007D192F">
        <w:rPr>
          <w:rFonts w:cstheme="minorHAnsi"/>
          <w:sz w:val="21"/>
          <w:szCs w:val="21"/>
        </w:rPr>
        <w:t xml:space="preserve"> – </w:t>
      </w:r>
      <w:r w:rsidR="00584442" w:rsidRPr="007D192F">
        <w:rPr>
          <w:rFonts w:cs="Calibri"/>
          <w:sz w:val="21"/>
          <w:szCs w:val="21"/>
        </w:rPr>
        <w:t>SUB. MISURA A.3.1 – INTERVENTO DI RIQUALIFICAZIONE URBANA PIAZZA GARIBALDI (lotto 1)</w:t>
      </w:r>
      <w:r w:rsidR="007D0870" w:rsidRPr="007D192F">
        <w:rPr>
          <w:rFonts w:cs="Calibri"/>
          <w:sz w:val="21"/>
          <w:szCs w:val="21"/>
        </w:rPr>
        <w:t xml:space="preserve"> </w:t>
      </w:r>
    </w:p>
    <w:tbl>
      <w:tblPr>
        <w:tblStyle w:val="TableNormal"/>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152"/>
        <w:gridCol w:w="1106"/>
        <w:gridCol w:w="2482"/>
        <w:gridCol w:w="1591"/>
        <w:gridCol w:w="16"/>
        <w:gridCol w:w="1654"/>
        <w:gridCol w:w="16"/>
      </w:tblGrid>
      <w:tr w:rsidR="00584442" w:rsidRPr="007D192F" w14:paraId="0E875874" w14:textId="77777777" w:rsidTr="007D192F">
        <w:trPr>
          <w:gridAfter w:val="1"/>
          <w:wAfter w:w="16" w:type="dxa"/>
          <w:trHeight w:val="680"/>
          <w:jc w:val="center"/>
        </w:trPr>
        <w:tc>
          <w:tcPr>
            <w:tcW w:w="2781" w:type="dxa"/>
            <w:gridSpan w:val="2"/>
            <w:tcBorders>
              <w:left w:val="single" w:sz="6" w:space="0" w:color="000000"/>
              <w:bottom w:val="single" w:sz="6" w:space="0" w:color="000000"/>
              <w:right w:val="single" w:sz="6" w:space="0" w:color="000000"/>
            </w:tcBorders>
            <w:vAlign w:val="center"/>
          </w:tcPr>
          <w:p w14:paraId="687FEA23" w14:textId="77777777" w:rsidR="00584442" w:rsidRPr="007D192F" w:rsidRDefault="00584442" w:rsidP="0005544F">
            <w:pPr>
              <w:pStyle w:val="TableParagraph"/>
              <w:spacing w:before="8"/>
              <w:ind w:left="215" w:right="388"/>
              <w:jc w:val="center"/>
              <w:rPr>
                <w:rFonts w:asciiTheme="minorHAnsi" w:hAnsiTheme="minorHAnsi" w:cstheme="minorHAnsi"/>
                <w:b/>
                <w:sz w:val="20"/>
                <w:szCs w:val="21"/>
              </w:rPr>
            </w:pPr>
            <w:r w:rsidRPr="007D192F">
              <w:rPr>
                <w:rFonts w:asciiTheme="minorHAnsi" w:hAnsiTheme="minorHAnsi" w:cstheme="minorHAnsi"/>
                <w:b/>
                <w:sz w:val="20"/>
                <w:szCs w:val="21"/>
              </w:rPr>
              <w:t>CATEGORIE</w:t>
            </w:r>
          </w:p>
        </w:tc>
        <w:tc>
          <w:tcPr>
            <w:tcW w:w="1106" w:type="dxa"/>
            <w:tcBorders>
              <w:left w:val="single" w:sz="6" w:space="0" w:color="000000"/>
              <w:bottom w:val="single" w:sz="6" w:space="0" w:color="000000"/>
              <w:right w:val="single" w:sz="6" w:space="0" w:color="000000"/>
            </w:tcBorders>
            <w:vAlign w:val="center"/>
          </w:tcPr>
          <w:p w14:paraId="0E462C64" w14:textId="77777777" w:rsidR="00584442" w:rsidRPr="007D192F" w:rsidRDefault="00584442" w:rsidP="002C2524">
            <w:pPr>
              <w:pStyle w:val="TableParagraph"/>
              <w:spacing w:before="1"/>
              <w:jc w:val="center"/>
              <w:rPr>
                <w:rFonts w:asciiTheme="minorHAnsi" w:hAnsiTheme="minorHAnsi" w:cstheme="minorHAnsi"/>
                <w:b/>
                <w:sz w:val="20"/>
                <w:szCs w:val="21"/>
              </w:rPr>
            </w:pPr>
            <w:r w:rsidRPr="007D192F">
              <w:rPr>
                <w:rFonts w:asciiTheme="minorHAnsi" w:hAnsiTheme="minorHAnsi" w:cstheme="minorHAnsi"/>
                <w:b/>
                <w:sz w:val="20"/>
                <w:szCs w:val="21"/>
              </w:rPr>
              <w:t>CLASSIFICA</w:t>
            </w:r>
          </w:p>
        </w:tc>
        <w:tc>
          <w:tcPr>
            <w:tcW w:w="2482" w:type="dxa"/>
            <w:tcBorders>
              <w:left w:val="single" w:sz="6" w:space="0" w:color="000000"/>
              <w:bottom w:val="single" w:sz="6" w:space="0" w:color="000000"/>
              <w:right w:val="single" w:sz="6" w:space="0" w:color="000000"/>
            </w:tcBorders>
            <w:vAlign w:val="center"/>
          </w:tcPr>
          <w:p w14:paraId="3521AC7B" w14:textId="77777777" w:rsidR="00584442" w:rsidRPr="007D192F" w:rsidRDefault="00584442" w:rsidP="0005544F">
            <w:pPr>
              <w:pStyle w:val="TableParagraph"/>
              <w:spacing w:before="5"/>
              <w:ind w:left="271" w:right="227" w:firstLine="48"/>
              <w:jc w:val="center"/>
              <w:rPr>
                <w:rFonts w:asciiTheme="minorHAnsi" w:hAnsiTheme="minorHAnsi" w:cstheme="minorHAnsi"/>
                <w:b/>
                <w:sz w:val="20"/>
                <w:szCs w:val="21"/>
              </w:rPr>
            </w:pPr>
            <w:r w:rsidRPr="007D192F">
              <w:rPr>
                <w:rFonts w:asciiTheme="minorHAnsi" w:hAnsiTheme="minorHAnsi" w:cstheme="minorHAnsi"/>
                <w:b/>
                <w:sz w:val="20"/>
                <w:szCs w:val="21"/>
              </w:rPr>
              <w:t>TIPOLOGIA</w:t>
            </w:r>
          </w:p>
        </w:tc>
        <w:tc>
          <w:tcPr>
            <w:tcW w:w="1591" w:type="dxa"/>
            <w:tcBorders>
              <w:left w:val="single" w:sz="6" w:space="0" w:color="000000"/>
              <w:bottom w:val="single" w:sz="6" w:space="0" w:color="000000"/>
              <w:right w:val="single" w:sz="6" w:space="0" w:color="000000"/>
            </w:tcBorders>
            <w:vAlign w:val="center"/>
          </w:tcPr>
          <w:p w14:paraId="67E2AE57" w14:textId="77777777" w:rsidR="00584442" w:rsidRPr="007D192F" w:rsidRDefault="00584442" w:rsidP="0005544F">
            <w:pPr>
              <w:pStyle w:val="TableParagraph"/>
              <w:spacing w:before="1"/>
              <w:ind w:left="108" w:right="90"/>
              <w:jc w:val="center"/>
              <w:rPr>
                <w:rFonts w:asciiTheme="minorHAnsi" w:hAnsiTheme="minorHAnsi" w:cstheme="minorHAnsi"/>
                <w:b/>
                <w:sz w:val="20"/>
                <w:szCs w:val="21"/>
              </w:rPr>
            </w:pPr>
            <w:r w:rsidRPr="007D192F">
              <w:rPr>
                <w:rFonts w:asciiTheme="minorHAnsi" w:hAnsiTheme="minorHAnsi" w:cstheme="minorHAnsi"/>
                <w:b/>
                <w:sz w:val="20"/>
                <w:szCs w:val="21"/>
              </w:rPr>
              <w:t>PERCENTUALE</w:t>
            </w:r>
          </w:p>
        </w:tc>
        <w:tc>
          <w:tcPr>
            <w:tcW w:w="1670" w:type="dxa"/>
            <w:gridSpan w:val="2"/>
            <w:tcBorders>
              <w:left w:val="single" w:sz="6" w:space="0" w:color="000000"/>
              <w:bottom w:val="single" w:sz="6" w:space="0" w:color="000000"/>
            </w:tcBorders>
            <w:vAlign w:val="center"/>
          </w:tcPr>
          <w:p w14:paraId="7E4740A1" w14:textId="77777777" w:rsidR="00584442" w:rsidRPr="007D192F" w:rsidRDefault="00584442" w:rsidP="0005544F">
            <w:pPr>
              <w:pStyle w:val="TableParagraph"/>
              <w:spacing w:before="1"/>
              <w:ind w:left="108" w:right="90"/>
              <w:jc w:val="center"/>
              <w:rPr>
                <w:rFonts w:asciiTheme="minorHAnsi" w:hAnsiTheme="minorHAnsi" w:cstheme="minorHAnsi"/>
                <w:b/>
                <w:sz w:val="20"/>
                <w:szCs w:val="21"/>
              </w:rPr>
            </w:pPr>
            <w:r w:rsidRPr="007D192F">
              <w:rPr>
                <w:rFonts w:asciiTheme="minorHAnsi" w:hAnsiTheme="minorHAnsi" w:cstheme="minorHAnsi"/>
                <w:b/>
                <w:sz w:val="20"/>
                <w:szCs w:val="21"/>
              </w:rPr>
              <w:t>IMPORTO (</w:t>
            </w:r>
            <w:proofErr w:type="spellStart"/>
            <w:r w:rsidRPr="007D192F">
              <w:rPr>
                <w:rFonts w:asciiTheme="minorHAnsi" w:hAnsiTheme="minorHAnsi" w:cstheme="minorHAnsi"/>
                <w:b/>
                <w:sz w:val="20"/>
                <w:szCs w:val="21"/>
              </w:rPr>
              <w:t>comprensivo</w:t>
            </w:r>
            <w:proofErr w:type="spellEnd"/>
            <w:r w:rsidRPr="007D192F">
              <w:rPr>
                <w:rFonts w:asciiTheme="minorHAnsi" w:hAnsiTheme="minorHAnsi" w:cstheme="minorHAnsi"/>
                <w:b/>
                <w:sz w:val="20"/>
                <w:szCs w:val="21"/>
              </w:rPr>
              <w:t xml:space="preserve"> di </w:t>
            </w:r>
            <w:proofErr w:type="spellStart"/>
            <w:r w:rsidRPr="007D192F">
              <w:rPr>
                <w:rFonts w:asciiTheme="minorHAnsi" w:hAnsiTheme="minorHAnsi" w:cstheme="minorHAnsi"/>
                <w:b/>
                <w:sz w:val="20"/>
                <w:szCs w:val="21"/>
              </w:rPr>
              <w:t>sicurezza</w:t>
            </w:r>
            <w:proofErr w:type="spellEnd"/>
            <w:r w:rsidRPr="007D192F">
              <w:rPr>
                <w:rFonts w:asciiTheme="minorHAnsi" w:hAnsiTheme="minorHAnsi" w:cstheme="minorHAnsi"/>
                <w:b/>
                <w:sz w:val="20"/>
                <w:szCs w:val="21"/>
              </w:rPr>
              <w:t>)</w:t>
            </w:r>
          </w:p>
        </w:tc>
      </w:tr>
      <w:tr w:rsidR="005F0F9D" w:rsidRPr="007D192F" w14:paraId="3DBA2D8A" w14:textId="77777777" w:rsidTr="0005544F">
        <w:trPr>
          <w:gridAfter w:val="1"/>
          <w:wAfter w:w="16" w:type="dxa"/>
          <w:trHeight w:val="453"/>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79590645" w14:textId="77777777" w:rsidR="005F0F9D" w:rsidRPr="007D192F" w:rsidRDefault="005F0F9D" w:rsidP="005F0F9D">
            <w:pPr>
              <w:pStyle w:val="TableParagraph"/>
              <w:ind w:left="102"/>
              <w:jc w:val="center"/>
              <w:rPr>
                <w:rFonts w:asciiTheme="minorHAnsi" w:hAnsiTheme="minorHAnsi" w:cstheme="minorHAnsi"/>
                <w:sz w:val="20"/>
                <w:szCs w:val="21"/>
              </w:rPr>
            </w:pPr>
            <w:r w:rsidRPr="007D192F">
              <w:rPr>
                <w:rFonts w:asciiTheme="minorHAnsi" w:hAnsiTheme="minorHAnsi" w:cstheme="minorHAnsi"/>
                <w:sz w:val="20"/>
                <w:szCs w:val="21"/>
              </w:rPr>
              <w:t>OG1</w:t>
            </w:r>
          </w:p>
        </w:tc>
        <w:tc>
          <w:tcPr>
            <w:tcW w:w="2152" w:type="dxa"/>
            <w:tcBorders>
              <w:top w:val="single" w:sz="6" w:space="0" w:color="000000"/>
              <w:left w:val="single" w:sz="6" w:space="0" w:color="000000"/>
              <w:bottom w:val="single" w:sz="6" w:space="0" w:color="000000"/>
              <w:right w:val="single" w:sz="6" w:space="0" w:color="000000"/>
            </w:tcBorders>
            <w:vAlign w:val="center"/>
          </w:tcPr>
          <w:p w14:paraId="675284BE" w14:textId="77777777" w:rsidR="005F0F9D" w:rsidRPr="007D192F" w:rsidRDefault="005F0F9D" w:rsidP="00001C6F">
            <w:pPr>
              <w:pStyle w:val="TableParagraph"/>
              <w:ind w:left="163"/>
              <w:rPr>
                <w:rFonts w:asciiTheme="minorHAnsi" w:hAnsiTheme="minorHAnsi" w:cstheme="minorHAnsi"/>
                <w:sz w:val="20"/>
                <w:szCs w:val="21"/>
              </w:rPr>
            </w:pPr>
            <w:proofErr w:type="spellStart"/>
            <w:r w:rsidRPr="007D192F">
              <w:rPr>
                <w:sz w:val="20"/>
                <w:szCs w:val="21"/>
              </w:rPr>
              <w:t>Edifici</w:t>
            </w:r>
            <w:proofErr w:type="spellEnd"/>
            <w:r w:rsidRPr="007D192F">
              <w:rPr>
                <w:sz w:val="20"/>
                <w:szCs w:val="21"/>
              </w:rPr>
              <w:t xml:space="preserve"> </w:t>
            </w:r>
            <w:proofErr w:type="spellStart"/>
            <w:r w:rsidRPr="007D192F">
              <w:rPr>
                <w:sz w:val="20"/>
                <w:szCs w:val="21"/>
              </w:rPr>
              <w:t>civili</w:t>
            </w:r>
            <w:proofErr w:type="spellEnd"/>
            <w:r w:rsidRPr="007D192F">
              <w:rPr>
                <w:sz w:val="20"/>
                <w:szCs w:val="21"/>
              </w:rPr>
              <w:t xml:space="preserve"> e </w:t>
            </w:r>
            <w:proofErr w:type="spellStart"/>
            <w:r w:rsidRPr="007D192F">
              <w:rPr>
                <w:sz w:val="20"/>
                <w:szCs w:val="21"/>
              </w:rPr>
              <w:t>industriali</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14:paraId="63BB5AA4" w14:textId="77777777" w:rsidR="005F0F9D" w:rsidRPr="007D192F" w:rsidRDefault="005F0F9D" w:rsidP="002C2524">
            <w:pPr>
              <w:pStyle w:val="TableParagraph"/>
              <w:ind w:right="539"/>
              <w:jc w:val="center"/>
              <w:rPr>
                <w:rFonts w:asciiTheme="minorHAnsi" w:hAnsiTheme="minorHAnsi" w:cstheme="minorHAnsi"/>
                <w:sz w:val="20"/>
                <w:szCs w:val="21"/>
              </w:rPr>
            </w:pPr>
            <w:r w:rsidRPr="007D192F">
              <w:rPr>
                <w:rFonts w:asciiTheme="minorHAnsi" w:hAnsiTheme="minorHAnsi" w:cstheme="minorHAnsi"/>
                <w:sz w:val="20"/>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25913BD1" w14:textId="612B74F5" w:rsidR="005F0F9D" w:rsidRPr="007D192F" w:rsidRDefault="005F0F9D" w:rsidP="005F0F9D">
            <w:pPr>
              <w:pStyle w:val="TableParagraph"/>
              <w:ind w:left="147" w:right="137"/>
              <w:jc w:val="both"/>
              <w:rPr>
                <w:rFonts w:asciiTheme="minorHAnsi" w:hAnsiTheme="minorHAnsi" w:cstheme="minorHAnsi"/>
                <w:sz w:val="20"/>
                <w:szCs w:val="21"/>
                <w:lang w:val="it-IT"/>
              </w:rPr>
            </w:pPr>
            <w:r w:rsidRPr="007D192F">
              <w:rPr>
                <w:sz w:val="20"/>
                <w:szCs w:val="21"/>
                <w:lang w:val="it-IT"/>
              </w:rPr>
              <w:t>Non Scorporabile</w:t>
            </w:r>
          </w:p>
        </w:tc>
        <w:tc>
          <w:tcPr>
            <w:tcW w:w="1591" w:type="dxa"/>
            <w:tcBorders>
              <w:top w:val="single" w:sz="6" w:space="0" w:color="000000"/>
              <w:left w:val="single" w:sz="6" w:space="0" w:color="000000"/>
              <w:bottom w:val="single" w:sz="6" w:space="0" w:color="000000"/>
              <w:right w:val="single" w:sz="6" w:space="0" w:color="000000"/>
            </w:tcBorders>
            <w:vAlign w:val="center"/>
          </w:tcPr>
          <w:p w14:paraId="4FB08C87" w14:textId="32DB5730" w:rsidR="005F0F9D" w:rsidRPr="007D192F" w:rsidRDefault="005F0F9D" w:rsidP="005F0F9D">
            <w:pPr>
              <w:pStyle w:val="TableParagraph"/>
              <w:ind w:left="108" w:right="90"/>
              <w:jc w:val="center"/>
              <w:rPr>
                <w:rFonts w:asciiTheme="minorHAnsi" w:hAnsiTheme="minorHAnsi" w:cstheme="minorHAnsi"/>
                <w:sz w:val="20"/>
                <w:szCs w:val="21"/>
              </w:rPr>
            </w:pPr>
            <w:r w:rsidRPr="007D192F">
              <w:rPr>
                <w:sz w:val="20"/>
                <w:szCs w:val="21"/>
              </w:rPr>
              <w:t>7,</w:t>
            </w:r>
            <w:r w:rsidR="008374F9" w:rsidRPr="007D192F">
              <w:rPr>
                <w:sz w:val="20"/>
                <w:szCs w:val="21"/>
              </w:rPr>
              <w:t>2</w:t>
            </w:r>
            <w:r w:rsidRPr="007D192F">
              <w:rPr>
                <w:sz w:val="20"/>
                <w:szCs w:val="21"/>
              </w:rPr>
              <w:t>%</w:t>
            </w:r>
          </w:p>
        </w:tc>
        <w:tc>
          <w:tcPr>
            <w:tcW w:w="1670" w:type="dxa"/>
            <w:gridSpan w:val="2"/>
            <w:tcBorders>
              <w:top w:val="single" w:sz="6" w:space="0" w:color="000000"/>
              <w:left w:val="single" w:sz="6" w:space="0" w:color="000000"/>
              <w:bottom w:val="single" w:sz="6" w:space="0" w:color="000000"/>
            </w:tcBorders>
            <w:vAlign w:val="center"/>
          </w:tcPr>
          <w:p w14:paraId="430BFB72" w14:textId="79BE1096" w:rsidR="005F0F9D" w:rsidRPr="007D192F" w:rsidRDefault="005F0F9D" w:rsidP="005F0F9D">
            <w:pPr>
              <w:pStyle w:val="TableParagraph"/>
              <w:ind w:left="108" w:right="90"/>
              <w:jc w:val="center"/>
              <w:rPr>
                <w:rFonts w:asciiTheme="minorHAnsi" w:hAnsiTheme="minorHAnsi" w:cstheme="minorHAnsi"/>
                <w:sz w:val="20"/>
                <w:szCs w:val="21"/>
              </w:rPr>
            </w:pPr>
            <w:r w:rsidRPr="007D192F">
              <w:rPr>
                <w:sz w:val="20"/>
                <w:szCs w:val="21"/>
              </w:rPr>
              <w:t xml:space="preserve">€ </w:t>
            </w:r>
            <w:r w:rsidR="008374F9" w:rsidRPr="007D192F">
              <w:rPr>
                <w:sz w:val="20"/>
                <w:szCs w:val="21"/>
              </w:rPr>
              <w:t>66.298,4</w:t>
            </w:r>
          </w:p>
        </w:tc>
      </w:tr>
      <w:tr w:rsidR="005F0F9D" w:rsidRPr="007D192F" w14:paraId="6AE1FF3F" w14:textId="77777777" w:rsidTr="0005544F">
        <w:trPr>
          <w:gridAfter w:val="1"/>
          <w:wAfter w:w="16" w:type="dxa"/>
          <w:trHeight w:val="453"/>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38B02942" w14:textId="5188DB26" w:rsidR="005F0F9D" w:rsidRPr="007D192F" w:rsidRDefault="005F0F9D" w:rsidP="005F0F9D">
            <w:pPr>
              <w:pStyle w:val="TableParagraph"/>
              <w:ind w:left="102"/>
              <w:jc w:val="center"/>
              <w:rPr>
                <w:rFonts w:asciiTheme="minorHAnsi" w:hAnsiTheme="minorHAnsi" w:cstheme="minorHAnsi"/>
                <w:sz w:val="20"/>
                <w:szCs w:val="21"/>
              </w:rPr>
            </w:pPr>
            <w:r w:rsidRPr="007D192F">
              <w:rPr>
                <w:rFonts w:asciiTheme="minorHAnsi" w:hAnsiTheme="minorHAnsi" w:cstheme="minorHAnsi"/>
                <w:sz w:val="20"/>
                <w:szCs w:val="21"/>
              </w:rPr>
              <w:t>OG3</w:t>
            </w:r>
          </w:p>
        </w:tc>
        <w:tc>
          <w:tcPr>
            <w:tcW w:w="2152" w:type="dxa"/>
            <w:tcBorders>
              <w:top w:val="single" w:sz="6" w:space="0" w:color="000000"/>
              <w:left w:val="single" w:sz="6" w:space="0" w:color="000000"/>
              <w:bottom w:val="single" w:sz="6" w:space="0" w:color="000000"/>
              <w:right w:val="single" w:sz="6" w:space="0" w:color="000000"/>
            </w:tcBorders>
            <w:vAlign w:val="center"/>
          </w:tcPr>
          <w:p w14:paraId="592B9EEB" w14:textId="24451BDA" w:rsidR="005F0F9D" w:rsidRPr="007D192F" w:rsidRDefault="005F0F9D" w:rsidP="00001C6F">
            <w:pPr>
              <w:pStyle w:val="TableParagraph"/>
              <w:ind w:left="163"/>
              <w:rPr>
                <w:sz w:val="20"/>
                <w:szCs w:val="21"/>
                <w:lang w:val="it-IT"/>
              </w:rPr>
            </w:pPr>
            <w:r w:rsidRPr="007D192F">
              <w:rPr>
                <w:sz w:val="20"/>
                <w:szCs w:val="21"/>
                <w:lang w:val="it-IT"/>
              </w:rPr>
              <w:t>Strade, Autostrade, ponti, viadotti, ferrovie, metropolitane</w:t>
            </w:r>
          </w:p>
        </w:tc>
        <w:tc>
          <w:tcPr>
            <w:tcW w:w="1106" w:type="dxa"/>
            <w:tcBorders>
              <w:top w:val="single" w:sz="6" w:space="0" w:color="000000"/>
              <w:left w:val="single" w:sz="6" w:space="0" w:color="000000"/>
              <w:bottom w:val="single" w:sz="6" w:space="0" w:color="000000"/>
              <w:right w:val="single" w:sz="6" w:space="0" w:color="000000"/>
            </w:tcBorders>
            <w:vAlign w:val="center"/>
          </w:tcPr>
          <w:p w14:paraId="797C8452" w14:textId="6067105D" w:rsidR="005F0F9D" w:rsidRPr="007D192F" w:rsidRDefault="005F0F9D" w:rsidP="002C2524">
            <w:pPr>
              <w:pStyle w:val="TableParagraph"/>
              <w:ind w:right="539"/>
              <w:jc w:val="center"/>
              <w:rPr>
                <w:rFonts w:asciiTheme="minorHAnsi" w:hAnsiTheme="minorHAnsi" w:cstheme="minorHAnsi"/>
                <w:sz w:val="20"/>
                <w:szCs w:val="21"/>
                <w:lang w:val="it-IT"/>
              </w:rPr>
            </w:pPr>
            <w:r w:rsidRPr="007D192F">
              <w:rPr>
                <w:rFonts w:asciiTheme="minorHAnsi" w:hAnsiTheme="minorHAnsi" w:cstheme="minorHAnsi"/>
                <w:sz w:val="20"/>
                <w:szCs w:val="21"/>
                <w:lang w:val="it-IT"/>
              </w:rPr>
              <w:t>II</w:t>
            </w:r>
          </w:p>
        </w:tc>
        <w:tc>
          <w:tcPr>
            <w:tcW w:w="2482" w:type="dxa"/>
            <w:tcBorders>
              <w:top w:val="single" w:sz="6" w:space="0" w:color="000000"/>
              <w:left w:val="single" w:sz="6" w:space="0" w:color="000000"/>
              <w:bottom w:val="single" w:sz="6" w:space="0" w:color="000000"/>
              <w:right w:val="single" w:sz="6" w:space="0" w:color="000000"/>
            </w:tcBorders>
            <w:vAlign w:val="center"/>
          </w:tcPr>
          <w:p w14:paraId="38ED2DA8" w14:textId="1F4880BD" w:rsidR="005F0F9D" w:rsidRPr="007D192F" w:rsidRDefault="005F0F9D" w:rsidP="005F0F9D">
            <w:pPr>
              <w:pStyle w:val="TableParagraph"/>
              <w:ind w:left="147" w:right="137"/>
              <w:jc w:val="both"/>
              <w:rPr>
                <w:sz w:val="20"/>
                <w:szCs w:val="21"/>
                <w:lang w:val="it-IT"/>
              </w:rPr>
            </w:pPr>
            <w:r w:rsidRPr="007D192F">
              <w:rPr>
                <w:sz w:val="20"/>
                <w:szCs w:val="21"/>
                <w:lang w:val="it-IT"/>
              </w:rPr>
              <w:t>Categoria prevalente</w:t>
            </w:r>
          </w:p>
        </w:tc>
        <w:tc>
          <w:tcPr>
            <w:tcW w:w="1591" w:type="dxa"/>
            <w:tcBorders>
              <w:top w:val="single" w:sz="6" w:space="0" w:color="000000"/>
              <w:left w:val="single" w:sz="6" w:space="0" w:color="000000"/>
              <w:bottom w:val="single" w:sz="6" w:space="0" w:color="000000"/>
              <w:right w:val="single" w:sz="6" w:space="0" w:color="000000"/>
            </w:tcBorders>
            <w:vAlign w:val="center"/>
          </w:tcPr>
          <w:p w14:paraId="7DFD6736" w14:textId="0A271D73" w:rsidR="005F0F9D" w:rsidRPr="007D192F" w:rsidRDefault="005F0F9D" w:rsidP="005F0F9D">
            <w:pPr>
              <w:pStyle w:val="TableParagraph"/>
              <w:ind w:left="108" w:right="90"/>
              <w:jc w:val="center"/>
              <w:rPr>
                <w:sz w:val="20"/>
                <w:szCs w:val="21"/>
                <w:lang w:val="it-IT"/>
              </w:rPr>
            </w:pPr>
            <w:r w:rsidRPr="007D192F">
              <w:rPr>
                <w:sz w:val="20"/>
                <w:szCs w:val="21"/>
                <w:lang w:val="it-IT"/>
              </w:rPr>
              <w:t>38,2%</w:t>
            </w:r>
          </w:p>
        </w:tc>
        <w:tc>
          <w:tcPr>
            <w:tcW w:w="1670" w:type="dxa"/>
            <w:gridSpan w:val="2"/>
            <w:tcBorders>
              <w:top w:val="single" w:sz="6" w:space="0" w:color="000000"/>
              <w:left w:val="single" w:sz="6" w:space="0" w:color="000000"/>
              <w:bottom w:val="single" w:sz="6" w:space="0" w:color="000000"/>
            </w:tcBorders>
            <w:vAlign w:val="center"/>
          </w:tcPr>
          <w:p w14:paraId="7D6D7302" w14:textId="360A17D1" w:rsidR="005F0F9D" w:rsidRPr="007D192F" w:rsidRDefault="005F0F9D" w:rsidP="005F0F9D">
            <w:pPr>
              <w:pStyle w:val="TableParagraph"/>
              <w:ind w:left="108" w:right="90"/>
              <w:jc w:val="center"/>
              <w:rPr>
                <w:sz w:val="20"/>
                <w:szCs w:val="21"/>
                <w:lang w:val="it-IT"/>
              </w:rPr>
            </w:pPr>
            <w:r w:rsidRPr="007D192F">
              <w:rPr>
                <w:sz w:val="20"/>
                <w:szCs w:val="21"/>
                <w:lang w:val="it-IT"/>
              </w:rPr>
              <w:t>€ 3</w:t>
            </w:r>
            <w:r w:rsidR="008374F9" w:rsidRPr="007D192F">
              <w:rPr>
                <w:sz w:val="20"/>
                <w:szCs w:val="21"/>
                <w:lang w:val="it-IT"/>
              </w:rPr>
              <w:t>58.355,11</w:t>
            </w:r>
          </w:p>
        </w:tc>
      </w:tr>
      <w:tr w:rsidR="005F0F9D" w:rsidRPr="007D192F" w14:paraId="33888421" w14:textId="77777777" w:rsidTr="0005544F">
        <w:trPr>
          <w:gridAfter w:val="1"/>
          <w:wAfter w:w="16" w:type="dxa"/>
          <w:trHeight w:val="24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2A71DAE7" w14:textId="0C0114B6" w:rsidR="005F0F9D" w:rsidRPr="007D192F" w:rsidRDefault="005F0F9D" w:rsidP="005F0F9D">
            <w:pPr>
              <w:pStyle w:val="TableParagraph"/>
              <w:ind w:left="102"/>
              <w:jc w:val="center"/>
              <w:rPr>
                <w:rFonts w:asciiTheme="minorHAnsi" w:hAnsiTheme="minorHAnsi" w:cstheme="minorHAnsi"/>
                <w:sz w:val="20"/>
                <w:szCs w:val="21"/>
              </w:rPr>
            </w:pPr>
            <w:r w:rsidRPr="007D192F">
              <w:rPr>
                <w:rFonts w:asciiTheme="minorHAnsi" w:hAnsiTheme="minorHAnsi" w:cstheme="minorHAnsi"/>
                <w:sz w:val="20"/>
                <w:szCs w:val="21"/>
              </w:rPr>
              <w:t>OG10</w:t>
            </w:r>
          </w:p>
        </w:tc>
        <w:tc>
          <w:tcPr>
            <w:tcW w:w="2152" w:type="dxa"/>
            <w:tcBorders>
              <w:top w:val="single" w:sz="6" w:space="0" w:color="000000"/>
              <w:left w:val="single" w:sz="6" w:space="0" w:color="000000"/>
              <w:bottom w:val="single" w:sz="6" w:space="0" w:color="000000"/>
              <w:right w:val="single" w:sz="6" w:space="0" w:color="000000"/>
            </w:tcBorders>
            <w:vAlign w:val="center"/>
          </w:tcPr>
          <w:p w14:paraId="6CE7AC9A" w14:textId="589A7C2F" w:rsidR="005F0F9D" w:rsidRPr="007D192F" w:rsidRDefault="005F0F9D" w:rsidP="00001C6F">
            <w:pPr>
              <w:pStyle w:val="TableParagraph"/>
              <w:ind w:left="185"/>
              <w:rPr>
                <w:rFonts w:asciiTheme="minorHAnsi" w:hAnsiTheme="minorHAnsi" w:cstheme="minorHAnsi"/>
                <w:sz w:val="20"/>
                <w:szCs w:val="21"/>
                <w:lang w:val="it-IT"/>
              </w:rPr>
            </w:pPr>
            <w:r w:rsidRPr="007D192F">
              <w:rPr>
                <w:sz w:val="20"/>
                <w:szCs w:val="21"/>
                <w:lang w:val="it-IT"/>
              </w:rPr>
              <w:t>Impianti per la trasformazione alta/media tensione per la distribuzione di energia elettrica in corrente alternata e continua ed impianti di pubblica illuminazione</w:t>
            </w:r>
          </w:p>
        </w:tc>
        <w:tc>
          <w:tcPr>
            <w:tcW w:w="1106" w:type="dxa"/>
            <w:tcBorders>
              <w:top w:val="single" w:sz="6" w:space="0" w:color="000000"/>
              <w:left w:val="single" w:sz="6" w:space="0" w:color="000000"/>
              <w:bottom w:val="single" w:sz="6" w:space="0" w:color="000000"/>
              <w:right w:val="single" w:sz="6" w:space="0" w:color="000000"/>
            </w:tcBorders>
            <w:vAlign w:val="center"/>
          </w:tcPr>
          <w:p w14:paraId="0ED5843D" w14:textId="77777777" w:rsidR="005F0F9D" w:rsidRPr="007D192F" w:rsidRDefault="005F0F9D" w:rsidP="002C2524">
            <w:pPr>
              <w:pStyle w:val="TableParagraph"/>
              <w:ind w:right="588"/>
              <w:jc w:val="center"/>
              <w:rPr>
                <w:rFonts w:asciiTheme="minorHAnsi" w:hAnsiTheme="minorHAnsi" w:cstheme="minorHAnsi"/>
                <w:sz w:val="20"/>
                <w:szCs w:val="21"/>
              </w:rPr>
            </w:pPr>
            <w:r w:rsidRPr="007D192F">
              <w:rPr>
                <w:rFonts w:asciiTheme="minorHAnsi" w:hAnsiTheme="minorHAnsi" w:cstheme="minorHAnsi"/>
                <w:sz w:val="20"/>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303EC80A" w14:textId="054EA762" w:rsidR="005F0F9D" w:rsidRPr="007D192F" w:rsidRDefault="005F0F9D" w:rsidP="005F0F9D">
            <w:pPr>
              <w:pStyle w:val="TableParagraph"/>
              <w:ind w:left="147" w:right="145"/>
              <w:rPr>
                <w:rFonts w:asciiTheme="minorHAnsi" w:hAnsiTheme="minorHAnsi" w:cstheme="minorHAnsi"/>
                <w:sz w:val="20"/>
                <w:szCs w:val="21"/>
                <w:lang w:val="it-IT"/>
              </w:rPr>
            </w:pPr>
            <w:r w:rsidRPr="007D192F">
              <w:rPr>
                <w:sz w:val="20"/>
                <w:szCs w:val="21"/>
                <w:lang w:val="it-IT"/>
              </w:rPr>
              <w:t>Scorporabile, con obbligo di qualificazione in proprio o mediante R.T.I.</w:t>
            </w:r>
          </w:p>
        </w:tc>
        <w:tc>
          <w:tcPr>
            <w:tcW w:w="1591" w:type="dxa"/>
            <w:tcBorders>
              <w:top w:val="single" w:sz="6" w:space="0" w:color="000000"/>
              <w:left w:val="single" w:sz="6" w:space="0" w:color="000000"/>
              <w:bottom w:val="single" w:sz="6" w:space="0" w:color="000000"/>
              <w:right w:val="single" w:sz="6" w:space="0" w:color="000000"/>
            </w:tcBorders>
            <w:vAlign w:val="center"/>
          </w:tcPr>
          <w:p w14:paraId="738D0417" w14:textId="703ECB5E" w:rsidR="005F0F9D" w:rsidRPr="007D192F" w:rsidRDefault="005F0F9D" w:rsidP="005F0F9D">
            <w:pPr>
              <w:pStyle w:val="TableParagraph"/>
              <w:ind w:left="108" w:right="90"/>
              <w:jc w:val="center"/>
              <w:rPr>
                <w:rFonts w:asciiTheme="minorHAnsi" w:hAnsiTheme="minorHAnsi" w:cstheme="minorHAnsi"/>
                <w:sz w:val="20"/>
                <w:szCs w:val="21"/>
              </w:rPr>
            </w:pPr>
            <w:r w:rsidRPr="007D192F">
              <w:rPr>
                <w:sz w:val="20"/>
                <w:szCs w:val="21"/>
              </w:rPr>
              <w:t>27,9%</w:t>
            </w:r>
          </w:p>
        </w:tc>
        <w:tc>
          <w:tcPr>
            <w:tcW w:w="1670" w:type="dxa"/>
            <w:gridSpan w:val="2"/>
            <w:tcBorders>
              <w:top w:val="single" w:sz="6" w:space="0" w:color="000000"/>
              <w:left w:val="single" w:sz="6" w:space="0" w:color="000000"/>
              <w:bottom w:val="single" w:sz="6" w:space="0" w:color="000000"/>
            </w:tcBorders>
            <w:vAlign w:val="center"/>
          </w:tcPr>
          <w:p w14:paraId="03E2EC1B" w14:textId="6C436321" w:rsidR="005F0F9D" w:rsidRPr="007D192F" w:rsidRDefault="005F0F9D" w:rsidP="005F0F9D">
            <w:pPr>
              <w:pStyle w:val="TableParagraph"/>
              <w:ind w:left="108" w:right="90"/>
              <w:jc w:val="center"/>
              <w:rPr>
                <w:rFonts w:asciiTheme="minorHAnsi" w:hAnsiTheme="minorHAnsi" w:cstheme="minorHAnsi"/>
                <w:sz w:val="20"/>
                <w:szCs w:val="21"/>
              </w:rPr>
            </w:pPr>
            <w:r w:rsidRPr="007D192F">
              <w:rPr>
                <w:sz w:val="20"/>
                <w:szCs w:val="21"/>
              </w:rPr>
              <w:t>€ 2</w:t>
            </w:r>
            <w:r w:rsidR="008374F9" w:rsidRPr="007D192F">
              <w:rPr>
                <w:sz w:val="20"/>
                <w:szCs w:val="21"/>
              </w:rPr>
              <w:t>62.089,98</w:t>
            </w:r>
          </w:p>
        </w:tc>
      </w:tr>
      <w:tr w:rsidR="005F0F9D" w:rsidRPr="007D192F" w14:paraId="20E78653" w14:textId="77777777" w:rsidTr="0005544F">
        <w:trPr>
          <w:gridAfter w:val="1"/>
          <w:wAfter w:w="16" w:type="dxa"/>
          <w:trHeight w:val="24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1741A1EF" w14:textId="50827412" w:rsidR="005F0F9D" w:rsidRPr="007D192F" w:rsidRDefault="005F0F9D" w:rsidP="005F0F9D">
            <w:pPr>
              <w:pStyle w:val="Corpotesto"/>
              <w:spacing w:before="6"/>
              <w:jc w:val="center"/>
              <w:rPr>
                <w:rFonts w:cstheme="minorHAnsi"/>
                <w:szCs w:val="21"/>
              </w:rPr>
            </w:pPr>
            <w:r w:rsidRPr="007D192F">
              <w:rPr>
                <w:rFonts w:cstheme="minorHAnsi"/>
                <w:szCs w:val="21"/>
              </w:rPr>
              <w:t>OG6</w:t>
            </w:r>
          </w:p>
        </w:tc>
        <w:tc>
          <w:tcPr>
            <w:tcW w:w="2152" w:type="dxa"/>
            <w:tcBorders>
              <w:top w:val="single" w:sz="6" w:space="0" w:color="000000"/>
              <w:left w:val="single" w:sz="6" w:space="0" w:color="000000"/>
              <w:bottom w:val="single" w:sz="6" w:space="0" w:color="000000"/>
              <w:right w:val="single" w:sz="6" w:space="0" w:color="000000"/>
            </w:tcBorders>
            <w:vAlign w:val="center"/>
          </w:tcPr>
          <w:p w14:paraId="4BEE0D4A" w14:textId="6274FA85" w:rsidR="005F0F9D" w:rsidRPr="007D192F" w:rsidRDefault="005F0F9D" w:rsidP="00001C6F">
            <w:pPr>
              <w:pStyle w:val="TableParagraph"/>
              <w:ind w:left="185"/>
              <w:rPr>
                <w:rFonts w:asciiTheme="minorHAnsi" w:hAnsiTheme="minorHAnsi" w:cstheme="minorHAnsi"/>
                <w:sz w:val="20"/>
                <w:szCs w:val="21"/>
                <w:lang w:val="it-IT"/>
              </w:rPr>
            </w:pPr>
            <w:r w:rsidRPr="007D192F">
              <w:rPr>
                <w:sz w:val="20"/>
                <w:szCs w:val="21"/>
                <w:lang w:val="it-IT"/>
              </w:rPr>
              <w:t>Acquedotti, gasdotti. Oleodotti, opera di irrigazione e di evacuazione</w:t>
            </w:r>
          </w:p>
        </w:tc>
        <w:tc>
          <w:tcPr>
            <w:tcW w:w="1106" w:type="dxa"/>
            <w:tcBorders>
              <w:top w:val="single" w:sz="6" w:space="0" w:color="000000"/>
              <w:left w:val="single" w:sz="6" w:space="0" w:color="000000"/>
              <w:bottom w:val="single" w:sz="6" w:space="0" w:color="000000"/>
              <w:right w:val="single" w:sz="6" w:space="0" w:color="000000"/>
            </w:tcBorders>
            <w:vAlign w:val="center"/>
          </w:tcPr>
          <w:p w14:paraId="0680A3F5" w14:textId="3CBBBE6C" w:rsidR="005F0F9D" w:rsidRPr="007D192F" w:rsidRDefault="005F0F9D" w:rsidP="002C2524">
            <w:pPr>
              <w:pStyle w:val="TableParagraph"/>
              <w:ind w:right="588"/>
              <w:jc w:val="center"/>
              <w:rPr>
                <w:rFonts w:asciiTheme="minorHAnsi" w:hAnsiTheme="minorHAnsi" w:cstheme="minorHAnsi"/>
                <w:sz w:val="20"/>
                <w:szCs w:val="21"/>
              </w:rPr>
            </w:pPr>
            <w:r w:rsidRPr="007D192F">
              <w:rPr>
                <w:rFonts w:asciiTheme="minorHAnsi" w:hAnsiTheme="minorHAnsi" w:cstheme="minorHAnsi"/>
                <w:sz w:val="20"/>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101E99D7" w14:textId="3B7E1A85" w:rsidR="005F0F9D" w:rsidRPr="007D192F" w:rsidRDefault="005F0F9D" w:rsidP="005F0F9D">
            <w:pPr>
              <w:pStyle w:val="TableParagraph"/>
              <w:ind w:left="147" w:right="145"/>
              <w:jc w:val="both"/>
              <w:rPr>
                <w:rFonts w:asciiTheme="minorHAnsi" w:hAnsiTheme="minorHAnsi" w:cstheme="minorHAnsi"/>
                <w:sz w:val="20"/>
                <w:szCs w:val="21"/>
                <w:lang w:val="it-IT"/>
              </w:rPr>
            </w:pPr>
            <w:r w:rsidRPr="007D192F">
              <w:rPr>
                <w:sz w:val="20"/>
                <w:szCs w:val="21"/>
                <w:lang w:val="it-IT"/>
              </w:rPr>
              <w:t>Non Scorporabile</w:t>
            </w:r>
          </w:p>
        </w:tc>
        <w:tc>
          <w:tcPr>
            <w:tcW w:w="1591" w:type="dxa"/>
            <w:tcBorders>
              <w:top w:val="single" w:sz="6" w:space="0" w:color="000000"/>
              <w:left w:val="single" w:sz="6" w:space="0" w:color="000000"/>
              <w:bottom w:val="single" w:sz="6" w:space="0" w:color="000000"/>
              <w:right w:val="single" w:sz="6" w:space="0" w:color="000000"/>
            </w:tcBorders>
            <w:vAlign w:val="center"/>
          </w:tcPr>
          <w:p w14:paraId="01008A8D" w14:textId="2EBDE502" w:rsidR="005F0F9D" w:rsidRPr="007D192F" w:rsidRDefault="0082070C" w:rsidP="005F0F9D">
            <w:pPr>
              <w:pStyle w:val="TableParagraph"/>
              <w:ind w:left="108" w:right="90"/>
              <w:jc w:val="center"/>
              <w:rPr>
                <w:rFonts w:asciiTheme="minorHAnsi" w:hAnsiTheme="minorHAnsi" w:cstheme="minorHAnsi"/>
                <w:sz w:val="20"/>
                <w:szCs w:val="21"/>
              </w:rPr>
            </w:pPr>
            <w:r w:rsidRPr="007D192F">
              <w:rPr>
                <w:sz w:val="20"/>
                <w:szCs w:val="21"/>
              </w:rPr>
              <w:t>2</w:t>
            </w:r>
            <w:r w:rsidR="005F0F9D" w:rsidRPr="007D192F">
              <w:rPr>
                <w:sz w:val="20"/>
                <w:szCs w:val="21"/>
              </w:rPr>
              <w:t>,4%</w:t>
            </w:r>
          </w:p>
        </w:tc>
        <w:tc>
          <w:tcPr>
            <w:tcW w:w="1670" w:type="dxa"/>
            <w:gridSpan w:val="2"/>
            <w:tcBorders>
              <w:top w:val="single" w:sz="6" w:space="0" w:color="000000"/>
              <w:left w:val="single" w:sz="6" w:space="0" w:color="000000"/>
              <w:bottom w:val="single" w:sz="6" w:space="0" w:color="000000"/>
            </w:tcBorders>
            <w:vAlign w:val="center"/>
          </w:tcPr>
          <w:p w14:paraId="0CCFF49B" w14:textId="5D7348A8" w:rsidR="005F0F9D" w:rsidRPr="007D192F" w:rsidRDefault="005F0F9D" w:rsidP="005F0F9D">
            <w:pPr>
              <w:pStyle w:val="TableParagraph"/>
              <w:ind w:left="108" w:right="90"/>
              <w:jc w:val="center"/>
              <w:rPr>
                <w:rFonts w:asciiTheme="minorHAnsi" w:hAnsiTheme="minorHAnsi" w:cstheme="minorHAnsi"/>
                <w:sz w:val="20"/>
                <w:szCs w:val="21"/>
              </w:rPr>
            </w:pPr>
            <w:r w:rsidRPr="007D192F">
              <w:rPr>
                <w:sz w:val="20"/>
                <w:szCs w:val="21"/>
              </w:rPr>
              <w:t xml:space="preserve">€ </w:t>
            </w:r>
            <w:r w:rsidR="0082070C" w:rsidRPr="007D192F">
              <w:rPr>
                <w:sz w:val="20"/>
                <w:szCs w:val="21"/>
              </w:rPr>
              <w:t>2</w:t>
            </w:r>
            <w:r w:rsidR="008374F9" w:rsidRPr="007D192F">
              <w:rPr>
                <w:sz w:val="20"/>
                <w:szCs w:val="21"/>
              </w:rPr>
              <w:t>2.903,69</w:t>
            </w:r>
          </w:p>
        </w:tc>
      </w:tr>
      <w:tr w:rsidR="005F0F9D" w:rsidRPr="007D192F" w14:paraId="1D3F55ED" w14:textId="77777777" w:rsidTr="0005544F">
        <w:trPr>
          <w:gridAfter w:val="1"/>
          <w:wAfter w:w="16" w:type="dxa"/>
          <w:trHeight w:val="24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0D68DFFD" w14:textId="54F6C243" w:rsidR="005F0F9D" w:rsidRPr="007D192F" w:rsidRDefault="005F0F9D" w:rsidP="005F0F9D">
            <w:pPr>
              <w:pStyle w:val="Corpotesto"/>
              <w:spacing w:before="6"/>
              <w:jc w:val="center"/>
              <w:rPr>
                <w:rFonts w:cstheme="minorHAnsi"/>
                <w:szCs w:val="21"/>
              </w:rPr>
            </w:pPr>
            <w:r w:rsidRPr="007D192F">
              <w:rPr>
                <w:rFonts w:cstheme="minorHAnsi"/>
                <w:szCs w:val="21"/>
              </w:rPr>
              <w:t>OS24</w:t>
            </w:r>
          </w:p>
        </w:tc>
        <w:tc>
          <w:tcPr>
            <w:tcW w:w="2152" w:type="dxa"/>
            <w:tcBorders>
              <w:top w:val="single" w:sz="6" w:space="0" w:color="000000"/>
              <w:left w:val="single" w:sz="6" w:space="0" w:color="000000"/>
              <w:bottom w:val="single" w:sz="6" w:space="0" w:color="000000"/>
              <w:right w:val="single" w:sz="6" w:space="0" w:color="000000"/>
            </w:tcBorders>
            <w:vAlign w:val="center"/>
          </w:tcPr>
          <w:p w14:paraId="0B65A9E8" w14:textId="76E376A8" w:rsidR="005F0F9D" w:rsidRPr="007D192F" w:rsidRDefault="005F0F9D" w:rsidP="00001C6F">
            <w:pPr>
              <w:pStyle w:val="TableParagraph"/>
              <w:ind w:left="185"/>
              <w:rPr>
                <w:sz w:val="20"/>
                <w:szCs w:val="21"/>
              </w:rPr>
            </w:pPr>
            <w:r w:rsidRPr="007D192F">
              <w:rPr>
                <w:sz w:val="20"/>
                <w:szCs w:val="21"/>
              </w:rPr>
              <w:t xml:space="preserve">Verde </w:t>
            </w:r>
            <w:proofErr w:type="spellStart"/>
            <w:r w:rsidRPr="007D192F">
              <w:rPr>
                <w:sz w:val="20"/>
                <w:szCs w:val="21"/>
              </w:rPr>
              <w:t>ed</w:t>
            </w:r>
            <w:proofErr w:type="spellEnd"/>
            <w:r w:rsidRPr="007D192F">
              <w:rPr>
                <w:sz w:val="20"/>
                <w:szCs w:val="21"/>
              </w:rPr>
              <w:t xml:space="preserve"> </w:t>
            </w:r>
            <w:proofErr w:type="spellStart"/>
            <w:r w:rsidRPr="007D192F">
              <w:rPr>
                <w:sz w:val="20"/>
                <w:szCs w:val="21"/>
              </w:rPr>
              <w:t>arredo</w:t>
            </w:r>
            <w:proofErr w:type="spellEnd"/>
            <w:r w:rsidRPr="007D192F">
              <w:rPr>
                <w:sz w:val="20"/>
                <w:szCs w:val="21"/>
              </w:rPr>
              <w:t xml:space="preserve"> </w:t>
            </w:r>
            <w:proofErr w:type="spellStart"/>
            <w:r w:rsidRPr="007D192F">
              <w:rPr>
                <w:sz w:val="20"/>
                <w:szCs w:val="21"/>
              </w:rPr>
              <w:t>urbano</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14:paraId="5633D736" w14:textId="0F4BFD26" w:rsidR="005F0F9D" w:rsidRPr="007D192F" w:rsidRDefault="005F0F9D" w:rsidP="002C2524">
            <w:pPr>
              <w:pStyle w:val="TableParagraph"/>
              <w:ind w:right="588"/>
              <w:jc w:val="center"/>
              <w:rPr>
                <w:rFonts w:asciiTheme="minorHAnsi" w:hAnsiTheme="minorHAnsi" w:cstheme="minorHAnsi"/>
                <w:sz w:val="20"/>
                <w:szCs w:val="21"/>
              </w:rPr>
            </w:pPr>
            <w:r w:rsidRPr="007D192F">
              <w:rPr>
                <w:rFonts w:asciiTheme="minorHAnsi" w:hAnsiTheme="minorHAnsi" w:cstheme="minorHAnsi"/>
                <w:sz w:val="20"/>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1DD419B9" w14:textId="5B9291FC" w:rsidR="005F0F9D" w:rsidRPr="007D192F" w:rsidRDefault="005F0F9D" w:rsidP="005F0F9D">
            <w:pPr>
              <w:pStyle w:val="TableParagraph"/>
              <w:ind w:left="147" w:right="145"/>
              <w:jc w:val="both"/>
              <w:rPr>
                <w:sz w:val="20"/>
                <w:szCs w:val="21"/>
                <w:lang w:val="it-IT"/>
              </w:rPr>
            </w:pPr>
            <w:r w:rsidRPr="007D192F">
              <w:rPr>
                <w:sz w:val="20"/>
                <w:szCs w:val="21"/>
                <w:lang w:val="it-IT"/>
              </w:rPr>
              <w:t>Scorporabile, con obbligo di qualificazione in proprio o mediante R.T.I.</w:t>
            </w:r>
          </w:p>
        </w:tc>
        <w:tc>
          <w:tcPr>
            <w:tcW w:w="1591" w:type="dxa"/>
            <w:tcBorders>
              <w:top w:val="single" w:sz="6" w:space="0" w:color="000000"/>
              <w:left w:val="single" w:sz="6" w:space="0" w:color="000000"/>
              <w:bottom w:val="single" w:sz="6" w:space="0" w:color="000000"/>
              <w:right w:val="single" w:sz="6" w:space="0" w:color="000000"/>
            </w:tcBorders>
            <w:vAlign w:val="center"/>
          </w:tcPr>
          <w:p w14:paraId="6CEB7F48" w14:textId="673BFDFD" w:rsidR="005F0F9D" w:rsidRPr="007D192F" w:rsidRDefault="0082070C" w:rsidP="005F0F9D">
            <w:pPr>
              <w:pStyle w:val="TableParagraph"/>
              <w:ind w:left="108" w:right="90"/>
              <w:jc w:val="center"/>
              <w:rPr>
                <w:sz w:val="20"/>
                <w:szCs w:val="21"/>
                <w:lang w:val="it-IT"/>
              </w:rPr>
            </w:pPr>
            <w:r w:rsidRPr="007D192F">
              <w:rPr>
                <w:sz w:val="20"/>
                <w:szCs w:val="21"/>
                <w:lang w:val="it-IT"/>
              </w:rPr>
              <w:t>24,3%</w:t>
            </w:r>
          </w:p>
        </w:tc>
        <w:tc>
          <w:tcPr>
            <w:tcW w:w="1670" w:type="dxa"/>
            <w:gridSpan w:val="2"/>
            <w:tcBorders>
              <w:top w:val="single" w:sz="6" w:space="0" w:color="000000"/>
              <w:left w:val="single" w:sz="6" w:space="0" w:color="000000"/>
              <w:bottom w:val="single" w:sz="6" w:space="0" w:color="000000"/>
            </w:tcBorders>
            <w:vAlign w:val="center"/>
          </w:tcPr>
          <w:p w14:paraId="217EEC63" w14:textId="0402F438" w:rsidR="005F0F9D" w:rsidRPr="007D192F" w:rsidRDefault="0082070C" w:rsidP="005F0F9D">
            <w:pPr>
              <w:pStyle w:val="TableParagraph"/>
              <w:ind w:left="108" w:right="90"/>
              <w:jc w:val="center"/>
              <w:rPr>
                <w:sz w:val="20"/>
                <w:szCs w:val="21"/>
                <w:lang w:val="it-IT"/>
              </w:rPr>
            </w:pPr>
            <w:r w:rsidRPr="007D192F">
              <w:rPr>
                <w:sz w:val="20"/>
                <w:szCs w:val="21"/>
                <w:lang w:val="it-IT"/>
              </w:rPr>
              <w:t>2</w:t>
            </w:r>
            <w:r w:rsidR="008374F9" w:rsidRPr="007D192F">
              <w:rPr>
                <w:sz w:val="20"/>
                <w:szCs w:val="21"/>
                <w:lang w:val="it-IT"/>
              </w:rPr>
              <w:t>28.288,26</w:t>
            </w:r>
          </w:p>
        </w:tc>
      </w:tr>
      <w:tr w:rsidR="005F0F9D" w:rsidRPr="007D192F" w14:paraId="1FDFABC2" w14:textId="77777777" w:rsidTr="0005544F">
        <w:trPr>
          <w:trHeight w:val="248"/>
          <w:jc w:val="center"/>
        </w:trPr>
        <w:tc>
          <w:tcPr>
            <w:tcW w:w="7976" w:type="dxa"/>
            <w:gridSpan w:val="6"/>
            <w:tcBorders>
              <w:top w:val="single" w:sz="6" w:space="0" w:color="000000"/>
              <w:left w:val="single" w:sz="6" w:space="0" w:color="000000"/>
              <w:bottom w:val="single" w:sz="6" w:space="0" w:color="000000"/>
              <w:right w:val="single" w:sz="6" w:space="0" w:color="000000"/>
            </w:tcBorders>
            <w:vAlign w:val="center"/>
          </w:tcPr>
          <w:p w14:paraId="6D18DCFA" w14:textId="77777777" w:rsidR="005F0F9D" w:rsidRPr="007D192F" w:rsidRDefault="005F0F9D" w:rsidP="002C2524">
            <w:pPr>
              <w:pStyle w:val="TableParagraph"/>
              <w:ind w:left="108" w:right="90"/>
              <w:jc w:val="center"/>
              <w:rPr>
                <w:b/>
                <w:sz w:val="20"/>
                <w:szCs w:val="21"/>
              </w:rPr>
            </w:pPr>
            <w:r w:rsidRPr="007D192F">
              <w:rPr>
                <w:rFonts w:cstheme="minorHAnsi"/>
                <w:b/>
                <w:sz w:val="20"/>
                <w:szCs w:val="21"/>
              </w:rPr>
              <w:t>TOTALE</w:t>
            </w:r>
          </w:p>
        </w:tc>
        <w:tc>
          <w:tcPr>
            <w:tcW w:w="1670" w:type="dxa"/>
            <w:gridSpan w:val="2"/>
            <w:tcBorders>
              <w:top w:val="single" w:sz="6" w:space="0" w:color="000000"/>
              <w:left w:val="single" w:sz="6" w:space="0" w:color="000000"/>
              <w:bottom w:val="single" w:sz="6" w:space="0" w:color="000000"/>
            </w:tcBorders>
            <w:vAlign w:val="center"/>
          </w:tcPr>
          <w:p w14:paraId="6DE25B91" w14:textId="16FB6F8F" w:rsidR="005F0F9D" w:rsidRPr="007D192F" w:rsidRDefault="005F0F9D" w:rsidP="005F0F9D">
            <w:pPr>
              <w:pStyle w:val="TableParagraph"/>
              <w:ind w:left="108" w:right="90"/>
              <w:jc w:val="center"/>
              <w:rPr>
                <w:b/>
                <w:sz w:val="20"/>
                <w:szCs w:val="21"/>
              </w:rPr>
            </w:pPr>
            <w:r w:rsidRPr="007D192F">
              <w:rPr>
                <w:b/>
                <w:sz w:val="20"/>
                <w:szCs w:val="21"/>
              </w:rPr>
              <w:t xml:space="preserve">€ </w:t>
            </w:r>
            <w:r w:rsidR="008374F9" w:rsidRPr="007D192F">
              <w:rPr>
                <w:b/>
                <w:sz w:val="20"/>
                <w:szCs w:val="21"/>
              </w:rPr>
              <w:t>937.935,44</w:t>
            </w:r>
          </w:p>
        </w:tc>
      </w:tr>
    </w:tbl>
    <w:p w14:paraId="74CF86BD" w14:textId="77777777" w:rsidR="007D192F" w:rsidRDefault="007D192F" w:rsidP="00FB12A2">
      <w:pPr>
        <w:widowControl w:val="0"/>
        <w:tabs>
          <w:tab w:val="left" w:pos="403"/>
        </w:tabs>
        <w:autoSpaceDE w:val="0"/>
        <w:autoSpaceDN w:val="0"/>
        <w:spacing w:before="1"/>
        <w:ind w:right="182"/>
        <w:jc w:val="both"/>
        <w:rPr>
          <w:rFonts w:asciiTheme="minorHAnsi" w:hAnsiTheme="minorHAnsi" w:cstheme="minorHAnsi"/>
          <w:sz w:val="21"/>
          <w:szCs w:val="21"/>
          <w:u w:val="single"/>
        </w:rPr>
      </w:pPr>
    </w:p>
    <w:p w14:paraId="2DF1CDE7" w14:textId="5299E413" w:rsidR="00FB12A2" w:rsidRPr="007D192F" w:rsidRDefault="00FB12A2" w:rsidP="00FB12A2">
      <w:pPr>
        <w:widowControl w:val="0"/>
        <w:tabs>
          <w:tab w:val="left" w:pos="403"/>
        </w:tabs>
        <w:autoSpaceDE w:val="0"/>
        <w:autoSpaceDN w:val="0"/>
        <w:spacing w:before="1"/>
        <w:ind w:right="182"/>
        <w:jc w:val="both"/>
        <w:rPr>
          <w:rFonts w:asciiTheme="minorHAnsi" w:hAnsiTheme="minorHAnsi" w:cstheme="minorHAnsi"/>
          <w:sz w:val="21"/>
          <w:szCs w:val="21"/>
          <w:u w:val="single"/>
        </w:rPr>
      </w:pPr>
      <w:r w:rsidRPr="007D192F">
        <w:rPr>
          <w:rFonts w:asciiTheme="minorHAnsi" w:hAnsiTheme="minorHAnsi" w:cstheme="minorHAnsi"/>
          <w:sz w:val="21"/>
          <w:szCs w:val="21"/>
          <w:u w:val="single"/>
        </w:rPr>
        <w:t>La comprova del requisito è fornita mediante un certificato di conformità alla norma.</w:t>
      </w:r>
    </w:p>
    <w:p w14:paraId="1AC9F36A" w14:textId="6226FB3B" w:rsidR="00584442" w:rsidRPr="007D192F" w:rsidRDefault="00584442" w:rsidP="007C6E5E">
      <w:pPr>
        <w:widowControl w:val="0"/>
        <w:tabs>
          <w:tab w:val="left" w:pos="403"/>
        </w:tabs>
        <w:autoSpaceDE w:val="0"/>
        <w:autoSpaceDN w:val="0"/>
        <w:spacing w:before="1"/>
        <w:ind w:right="182"/>
        <w:jc w:val="both"/>
        <w:rPr>
          <w:rFonts w:asciiTheme="minorHAnsi" w:hAnsiTheme="minorHAnsi" w:cstheme="minorHAnsi"/>
          <w:sz w:val="21"/>
          <w:szCs w:val="21"/>
        </w:rPr>
      </w:pPr>
    </w:p>
    <w:p w14:paraId="1807482A" w14:textId="4D58296A" w:rsidR="00472B5B" w:rsidRPr="007D192F" w:rsidRDefault="00472B5B" w:rsidP="00472B5B">
      <w:pPr>
        <w:pStyle w:val="Paragrafoelenco"/>
        <w:numPr>
          <w:ilvl w:val="0"/>
          <w:numId w:val="21"/>
        </w:numPr>
        <w:autoSpaceDE w:val="0"/>
        <w:autoSpaceDN w:val="0"/>
        <w:adjustRightInd w:val="0"/>
        <w:rPr>
          <w:rFonts w:cs="Calibri"/>
          <w:sz w:val="21"/>
          <w:szCs w:val="21"/>
        </w:rPr>
      </w:pPr>
      <w:r w:rsidRPr="007D192F">
        <w:rPr>
          <w:rFonts w:cstheme="minorHAnsi"/>
          <w:b/>
          <w:bCs/>
          <w:sz w:val="21"/>
          <w:szCs w:val="21"/>
        </w:rPr>
        <w:t>Opera n°</w:t>
      </w:r>
      <w:r w:rsidR="002C2524" w:rsidRPr="007D192F">
        <w:rPr>
          <w:rFonts w:cstheme="minorHAnsi"/>
          <w:b/>
          <w:bCs/>
          <w:sz w:val="21"/>
          <w:szCs w:val="21"/>
        </w:rPr>
        <w:t>2</w:t>
      </w:r>
      <w:r w:rsidRPr="007D192F">
        <w:rPr>
          <w:rFonts w:cstheme="minorHAnsi"/>
          <w:sz w:val="21"/>
          <w:szCs w:val="21"/>
        </w:rPr>
        <w:t xml:space="preserve"> – </w:t>
      </w:r>
      <w:r w:rsidRPr="007D192F">
        <w:rPr>
          <w:rFonts w:cs="Calibri"/>
          <w:sz w:val="21"/>
          <w:szCs w:val="21"/>
        </w:rPr>
        <w:t>SUB. MISURA A.3.1 – RIQUALIFICAZIONE AREA ANTISTANTE SCUOLA MEDIA L. VOLPICELLI E INFANZIA E PRIMARIA SCUOLA F. ROSSI (lotto 2)</w:t>
      </w:r>
    </w:p>
    <w:tbl>
      <w:tblPr>
        <w:tblStyle w:val="TableNormal"/>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152"/>
        <w:gridCol w:w="1106"/>
        <w:gridCol w:w="2482"/>
        <w:gridCol w:w="1591"/>
        <w:gridCol w:w="16"/>
        <w:gridCol w:w="1654"/>
        <w:gridCol w:w="16"/>
      </w:tblGrid>
      <w:tr w:rsidR="00B57842" w:rsidRPr="007D192F" w14:paraId="0E299E3B" w14:textId="77777777" w:rsidTr="00D2175E">
        <w:trPr>
          <w:gridAfter w:val="1"/>
          <w:wAfter w:w="16" w:type="dxa"/>
          <w:trHeight w:val="502"/>
          <w:jc w:val="center"/>
        </w:trPr>
        <w:tc>
          <w:tcPr>
            <w:tcW w:w="2781" w:type="dxa"/>
            <w:gridSpan w:val="2"/>
            <w:tcBorders>
              <w:left w:val="single" w:sz="6" w:space="0" w:color="000000"/>
              <w:bottom w:val="single" w:sz="6" w:space="0" w:color="000000"/>
              <w:right w:val="single" w:sz="6" w:space="0" w:color="000000"/>
            </w:tcBorders>
            <w:vAlign w:val="center"/>
          </w:tcPr>
          <w:p w14:paraId="31638688" w14:textId="77777777" w:rsidR="00B57842" w:rsidRPr="007D192F" w:rsidRDefault="00B57842" w:rsidP="00D2175E">
            <w:pPr>
              <w:pStyle w:val="TableParagraph"/>
              <w:spacing w:before="8"/>
              <w:ind w:left="215" w:right="388"/>
              <w:jc w:val="center"/>
              <w:rPr>
                <w:rFonts w:asciiTheme="minorHAnsi" w:hAnsiTheme="minorHAnsi" w:cstheme="minorHAnsi"/>
                <w:b/>
                <w:sz w:val="20"/>
                <w:szCs w:val="21"/>
              </w:rPr>
            </w:pPr>
            <w:r w:rsidRPr="007D192F">
              <w:rPr>
                <w:rFonts w:asciiTheme="minorHAnsi" w:hAnsiTheme="minorHAnsi" w:cstheme="minorHAnsi"/>
                <w:b/>
                <w:sz w:val="20"/>
                <w:szCs w:val="21"/>
              </w:rPr>
              <w:t>CATEGORIE</w:t>
            </w:r>
          </w:p>
        </w:tc>
        <w:tc>
          <w:tcPr>
            <w:tcW w:w="1106" w:type="dxa"/>
            <w:tcBorders>
              <w:left w:val="single" w:sz="6" w:space="0" w:color="000000"/>
              <w:bottom w:val="single" w:sz="6" w:space="0" w:color="000000"/>
              <w:right w:val="single" w:sz="6" w:space="0" w:color="000000"/>
            </w:tcBorders>
            <w:vAlign w:val="center"/>
          </w:tcPr>
          <w:p w14:paraId="522CE80C" w14:textId="77777777" w:rsidR="00B57842" w:rsidRPr="007D192F" w:rsidRDefault="00B57842" w:rsidP="00D2175E">
            <w:pPr>
              <w:pStyle w:val="TableParagraph"/>
              <w:spacing w:before="1"/>
              <w:jc w:val="center"/>
              <w:rPr>
                <w:rFonts w:asciiTheme="minorHAnsi" w:hAnsiTheme="minorHAnsi" w:cstheme="minorHAnsi"/>
                <w:b/>
                <w:sz w:val="20"/>
                <w:szCs w:val="21"/>
              </w:rPr>
            </w:pPr>
            <w:r w:rsidRPr="007D192F">
              <w:rPr>
                <w:rFonts w:asciiTheme="minorHAnsi" w:hAnsiTheme="minorHAnsi" w:cstheme="minorHAnsi"/>
                <w:b/>
                <w:sz w:val="20"/>
                <w:szCs w:val="21"/>
              </w:rPr>
              <w:t>CLASSIFICA</w:t>
            </w:r>
          </w:p>
        </w:tc>
        <w:tc>
          <w:tcPr>
            <w:tcW w:w="2482" w:type="dxa"/>
            <w:tcBorders>
              <w:left w:val="single" w:sz="6" w:space="0" w:color="000000"/>
              <w:bottom w:val="single" w:sz="6" w:space="0" w:color="000000"/>
              <w:right w:val="single" w:sz="6" w:space="0" w:color="000000"/>
            </w:tcBorders>
            <w:vAlign w:val="center"/>
          </w:tcPr>
          <w:p w14:paraId="1FCEE9A1" w14:textId="77777777" w:rsidR="00B57842" w:rsidRPr="007D192F" w:rsidRDefault="00B57842" w:rsidP="00D2175E">
            <w:pPr>
              <w:pStyle w:val="TableParagraph"/>
              <w:spacing w:before="5"/>
              <w:ind w:left="271" w:right="227" w:firstLine="48"/>
              <w:jc w:val="center"/>
              <w:rPr>
                <w:rFonts w:asciiTheme="minorHAnsi" w:hAnsiTheme="minorHAnsi" w:cstheme="minorHAnsi"/>
                <w:b/>
                <w:sz w:val="20"/>
                <w:szCs w:val="21"/>
              </w:rPr>
            </w:pPr>
            <w:r w:rsidRPr="007D192F">
              <w:rPr>
                <w:rFonts w:asciiTheme="minorHAnsi" w:hAnsiTheme="minorHAnsi" w:cstheme="minorHAnsi"/>
                <w:b/>
                <w:sz w:val="20"/>
                <w:szCs w:val="21"/>
              </w:rPr>
              <w:t>TIPOLOGIA</w:t>
            </w:r>
          </w:p>
        </w:tc>
        <w:tc>
          <w:tcPr>
            <w:tcW w:w="1591" w:type="dxa"/>
            <w:tcBorders>
              <w:left w:val="single" w:sz="6" w:space="0" w:color="000000"/>
              <w:bottom w:val="single" w:sz="6" w:space="0" w:color="000000"/>
              <w:right w:val="single" w:sz="6" w:space="0" w:color="000000"/>
            </w:tcBorders>
            <w:vAlign w:val="center"/>
          </w:tcPr>
          <w:p w14:paraId="5FE59416" w14:textId="77777777" w:rsidR="00B57842" w:rsidRPr="007D192F" w:rsidRDefault="00B57842" w:rsidP="00D2175E">
            <w:pPr>
              <w:pStyle w:val="TableParagraph"/>
              <w:spacing w:before="1"/>
              <w:ind w:left="108" w:right="90"/>
              <w:jc w:val="center"/>
              <w:rPr>
                <w:rFonts w:asciiTheme="minorHAnsi" w:hAnsiTheme="minorHAnsi" w:cstheme="minorHAnsi"/>
                <w:b/>
                <w:sz w:val="20"/>
                <w:szCs w:val="21"/>
              </w:rPr>
            </w:pPr>
            <w:r w:rsidRPr="007D192F">
              <w:rPr>
                <w:rFonts w:asciiTheme="minorHAnsi" w:hAnsiTheme="minorHAnsi" w:cstheme="minorHAnsi"/>
                <w:b/>
                <w:sz w:val="20"/>
                <w:szCs w:val="21"/>
              </w:rPr>
              <w:t>PERCENTUALE</w:t>
            </w:r>
          </w:p>
        </w:tc>
        <w:tc>
          <w:tcPr>
            <w:tcW w:w="1670" w:type="dxa"/>
            <w:gridSpan w:val="2"/>
            <w:tcBorders>
              <w:left w:val="single" w:sz="6" w:space="0" w:color="000000"/>
              <w:bottom w:val="single" w:sz="6" w:space="0" w:color="000000"/>
            </w:tcBorders>
            <w:vAlign w:val="center"/>
          </w:tcPr>
          <w:p w14:paraId="056EFE97" w14:textId="77777777" w:rsidR="00B57842" w:rsidRPr="007D192F" w:rsidRDefault="00B57842" w:rsidP="00D2175E">
            <w:pPr>
              <w:pStyle w:val="TableParagraph"/>
              <w:spacing w:before="1"/>
              <w:ind w:left="108" w:right="90"/>
              <w:jc w:val="center"/>
              <w:rPr>
                <w:rFonts w:asciiTheme="minorHAnsi" w:hAnsiTheme="minorHAnsi" w:cstheme="minorHAnsi"/>
                <w:b/>
                <w:sz w:val="20"/>
                <w:szCs w:val="21"/>
              </w:rPr>
            </w:pPr>
            <w:r w:rsidRPr="007D192F">
              <w:rPr>
                <w:rFonts w:asciiTheme="minorHAnsi" w:hAnsiTheme="minorHAnsi" w:cstheme="minorHAnsi"/>
                <w:b/>
                <w:sz w:val="20"/>
                <w:szCs w:val="21"/>
              </w:rPr>
              <w:t>IMPORTO (</w:t>
            </w:r>
            <w:proofErr w:type="spellStart"/>
            <w:r w:rsidRPr="007D192F">
              <w:rPr>
                <w:rFonts w:asciiTheme="minorHAnsi" w:hAnsiTheme="minorHAnsi" w:cstheme="minorHAnsi"/>
                <w:b/>
                <w:sz w:val="20"/>
                <w:szCs w:val="21"/>
              </w:rPr>
              <w:t>comprensivo</w:t>
            </w:r>
            <w:proofErr w:type="spellEnd"/>
            <w:r w:rsidRPr="007D192F">
              <w:rPr>
                <w:rFonts w:asciiTheme="minorHAnsi" w:hAnsiTheme="minorHAnsi" w:cstheme="minorHAnsi"/>
                <w:b/>
                <w:sz w:val="20"/>
                <w:szCs w:val="21"/>
              </w:rPr>
              <w:t xml:space="preserve"> di </w:t>
            </w:r>
            <w:proofErr w:type="spellStart"/>
            <w:r w:rsidRPr="007D192F">
              <w:rPr>
                <w:rFonts w:asciiTheme="minorHAnsi" w:hAnsiTheme="minorHAnsi" w:cstheme="minorHAnsi"/>
                <w:b/>
                <w:sz w:val="20"/>
                <w:szCs w:val="21"/>
              </w:rPr>
              <w:t>sicurezza</w:t>
            </w:r>
            <w:proofErr w:type="spellEnd"/>
            <w:r w:rsidRPr="007D192F">
              <w:rPr>
                <w:rFonts w:asciiTheme="minorHAnsi" w:hAnsiTheme="minorHAnsi" w:cstheme="minorHAnsi"/>
                <w:b/>
                <w:sz w:val="20"/>
                <w:szCs w:val="21"/>
              </w:rPr>
              <w:t>)</w:t>
            </w:r>
          </w:p>
        </w:tc>
      </w:tr>
      <w:tr w:rsidR="00B57842" w:rsidRPr="007D192F" w14:paraId="674A08BF" w14:textId="77777777" w:rsidTr="00D2175E">
        <w:trPr>
          <w:gridAfter w:val="1"/>
          <w:wAfter w:w="16" w:type="dxa"/>
          <w:trHeight w:val="453"/>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6DA7F9D3" w14:textId="77777777" w:rsidR="00B57842" w:rsidRPr="007D192F" w:rsidRDefault="00B57842" w:rsidP="00D2175E">
            <w:pPr>
              <w:pStyle w:val="TableParagraph"/>
              <w:ind w:left="102"/>
              <w:jc w:val="center"/>
              <w:rPr>
                <w:rFonts w:asciiTheme="minorHAnsi" w:hAnsiTheme="minorHAnsi" w:cstheme="minorHAnsi"/>
                <w:sz w:val="20"/>
                <w:szCs w:val="21"/>
              </w:rPr>
            </w:pPr>
            <w:r w:rsidRPr="007D192F">
              <w:rPr>
                <w:rFonts w:asciiTheme="minorHAnsi" w:hAnsiTheme="minorHAnsi" w:cstheme="minorHAnsi"/>
                <w:sz w:val="20"/>
                <w:szCs w:val="21"/>
              </w:rPr>
              <w:t>OG1</w:t>
            </w:r>
          </w:p>
        </w:tc>
        <w:tc>
          <w:tcPr>
            <w:tcW w:w="2152" w:type="dxa"/>
            <w:tcBorders>
              <w:top w:val="single" w:sz="6" w:space="0" w:color="000000"/>
              <w:left w:val="single" w:sz="6" w:space="0" w:color="000000"/>
              <w:bottom w:val="single" w:sz="6" w:space="0" w:color="000000"/>
              <w:right w:val="single" w:sz="6" w:space="0" w:color="000000"/>
            </w:tcBorders>
            <w:vAlign w:val="center"/>
          </w:tcPr>
          <w:p w14:paraId="6027FCED" w14:textId="77777777" w:rsidR="00B57842" w:rsidRPr="007D192F" w:rsidRDefault="00B57842" w:rsidP="00D2175E">
            <w:pPr>
              <w:pStyle w:val="TableParagraph"/>
              <w:ind w:left="163"/>
              <w:rPr>
                <w:rFonts w:asciiTheme="minorHAnsi" w:hAnsiTheme="minorHAnsi" w:cstheme="minorHAnsi"/>
                <w:sz w:val="20"/>
                <w:szCs w:val="21"/>
              </w:rPr>
            </w:pPr>
            <w:proofErr w:type="spellStart"/>
            <w:r w:rsidRPr="007D192F">
              <w:rPr>
                <w:sz w:val="20"/>
                <w:szCs w:val="21"/>
              </w:rPr>
              <w:t>Edifici</w:t>
            </w:r>
            <w:proofErr w:type="spellEnd"/>
            <w:r w:rsidRPr="007D192F">
              <w:rPr>
                <w:sz w:val="20"/>
                <w:szCs w:val="21"/>
              </w:rPr>
              <w:t xml:space="preserve"> </w:t>
            </w:r>
            <w:proofErr w:type="spellStart"/>
            <w:r w:rsidRPr="007D192F">
              <w:rPr>
                <w:sz w:val="20"/>
                <w:szCs w:val="21"/>
              </w:rPr>
              <w:t>civili</w:t>
            </w:r>
            <w:proofErr w:type="spellEnd"/>
            <w:r w:rsidRPr="007D192F">
              <w:rPr>
                <w:sz w:val="20"/>
                <w:szCs w:val="21"/>
              </w:rPr>
              <w:t xml:space="preserve"> e </w:t>
            </w:r>
            <w:proofErr w:type="spellStart"/>
            <w:r w:rsidRPr="007D192F">
              <w:rPr>
                <w:sz w:val="20"/>
                <w:szCs w:val="21"/>
              </w:rPr>
              <w:t>industriali</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14:paraId="791EF1E0" w14:textId="73F48AA3" w:rsidR="00B57842" w:rsidRPr="007D192F" w:rsidRDefault="00B57842" w:rsidP="00D2175E">
            <w:pPr>
              <w:pStyle w:val="TableParagraph"/>
              <w:ind w:right="539"/>
              <w:jc w:val="center"/>
              <w:rPr>
                <w:rFonts w:asciiTheme="minorHAnsi" w:hAnsiTheme="minorHAnsi" w:cstheme="minorHAnsi"/>
                <w:sz w:val="20"/>
                <w:szCs w:val="21"/>
              </w:rPr>
            </w:pPr>
            <w:r w:rsidRPr="007D192F">
              <w:rPr>
                <w:rFonts w:asciiTheme="minorHAnsi" w:hAnsiTheme="minorHAnsi" w:cstheme="minorHAnsi"/>
                <w:sz w:val="20"/>
                <w:szCs w:val="21"/>
              </w:rPr>
              <w:t>I</w:t>
            </w:r>
            <w:r w:rsidR="00001C6F" w:rsidRPr="007D192F">
              <w:rPr>
                <w:rFonts w:asciiTheme="minorHAnsi" w:hAnsiTheme="minorHAnsi" w:cstheme="minorHAnsi"/>
                <w:sz w:val="20"/>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33322027" w14:textId="77777777" w:rsidR="00B57842" w:rsidRPr="007D192F" w:rsidRDefault="00B57842" w:rsidP="00D2175E">
            <w:pPr>
              <w:pStyle w:val="TableParagraph"/>
              <w:ind w:left="147" w:right="137"/>
              <w:jc w:val="both"/>
              <w:rPr>
                <w:rFonts w:asciiTheme="minorHAnsi" w:hAnsiTheme="minorHAnsi" w:cstheme="minorHAnsi"/>
                <w:sz w:val="20"/>
                <w:szCs w:val="21"/>
              </w:rPr>
            </w:pPr>
            <w:proofErr w:type="spellStart"/>
            <w:r w:rsidRPr="007D192F">
              <w:rPr>
                <w:sz w:val="20"/>
                <w:szCs w:val="21"/>
              </w:rPr>
              <w:t>Categoria</w:t>
            </w:r>
            <w:proofErr w:type="spellEnd"/>
            <w:r w:rsidRPr="007D192F">
              <w:rPr>
                <w:sz w:val="20"/>
                <w:szCs w:val="21"/>
              </w:rPr>
              <w:t xml:space="preserve"> </w:t>
            </w:r>
            <w:proofErr w:type="spellStart"/>
            <w:r w:rsidRPr="007D192F">
              <w:rPr>
                <w:sz w:val="20"/>
                <w:szCs w:val="21"/>
              </w:rPr>
              <w:t>prevalente</w:t>
            </w:r>
            <w:proofErr w:type="spellEnd"/>
          </w:p>
        </w:tc>
        <w:tc>
          <w:tcPr>
            <w:tcW w:w="1591" w:type="dxa"/>
            <w:tcBorders>
              <w:top w:val="single" w:sz="6" w:space="0" w:color="000000"/>
              <w:left w:val="single" w:sz="6" w:space="0" w:color="000000"/>
              <w:bottom w:val="single" w:sz="6" w:space="0" w:color="000000"/>
              <w:right w:val="single" w:sz="6" w:space="0" w:color="000000"/>
            </w:tcBorders>
            <w:vAlign w:val="center"/>
          </w:tcPr>
          <w:p w14:paraId="250842B9" w14:textId="60C85ADA" w:rsidR="00B57842" w:rsidRPr="007D192F" w:rsidRDefault="00857B5C" w:rsidP="00D2175E">
            <w:pPr>
              <w:pStyle w:val="TableParagraph"/>
              <w:ind w:left="108" w:right="90"/>
              <w:jc w:val="center"/>
              <w:rPr>
                <w:rFonts w:asciiTheme="minorHAnsi" w:hAnsiTheme="minorHAnsi" w:cstheme="minorHAnsi"/>
                <w:sz w:val="20"/>
                <w:szCs w:val="21"/>
              </w:rPr>
            </w:pPr>
            <w:r w:rsidRPr="007D192F">
              <w:rPr>
                <w:sz w:val="20"/>
                <w:szCs w:val="21"/>
              </w:rPr>
              <w:t>83</w:t>
            </w:r>
            <w:r w:rsidR="00B57842" w:rsidRPr="007D192F">
              <w:rPr>
                <w:sz w:val="20"/>
                <w:szCs w:val="21"/>
              </w:rPr>
              <w:t>%</w:t>
            </w:r>
          </w:p>
        </w:tc>
        <w:tc>
          <w:tcPr>
            <w:tcW w:w="1670" w:type="dxa"/>
            <w:gridSpan w:val="2"/>
            <w:tcBorders>
              <w:top w:val="single" w:sz="6" w:space="0" w:color="000000"/>
              <w:left w:val="single" w:sz="6" w:space="0" w:color="000000"/>
              <w:bottom w:val="single" w:sz="6" w:space="0" w:color="000000"/>
            </w:tcBorders>
            <w:vAlign w:val="center"/>
          </w:tcPr>
          <w:p w14:paraId="48F482C8" w14:textId="6E67A259" w:rsidR="00B57842" w:rsidRPr="007D192F" w:rsidRDefault="00B57842" w:rsidP="00D2175E">
            <w:pPr>
              <w:pStyle w:val="TableParagraph"/>
              <w:ind w:left="108" w:right="90"/>
              <w:jc w:val="center"/>
              <w:rPr>
                <w:rFonts w:asciiTheme="minorHAnsi" w:hAnsiTheme="minorHAnsi" w:cstheme="minorHAnsi"/>
                <w:sz w:val="20"/>
                <w:szCs w:val="21"/>
              </w:rPr>
            </w:pPr>
            <w:r w:rsidRPr="007D192F">
              <w:rPr>
                <w:sz w:val="20"/>
                <w:szCs w:val="21"/>
              </w:rPr>
              <w:t xml:space="preserve">€ </w:t>
            </w:r>
            <w:r w:rsidR="00001C6F" w:rsidRPr="007D192F">
              <w:rPr>
                <w:sz w:val="20"/>
                <w:szCs w:val="21"/>
              </w:rPr>
              <w:t>284.997,09</w:t>
            </w:r>
          </w:p>
        </w:tc>
      </w:tr>
      <w:tr w:rsidR="00B57842" w:rsidRPr="007D192F" w14:paraId="1A4E9EBF" w14:textId="77777777" w:rsidTr="00D2175E">
        <w:trPr>
          <w:gridAfter w:val="1"/>
          <w:wAfter w:w="16" w:type="dxa"/>
          <w:trHeight w:val="24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1E3E7C47" w14:textId="19A51FFF" w:rsidR="00B57842" w:rsidRPr="007D192F" w:rsidRDefault="00857B5C" w:rsidP="00857B5C">
            <w:pPr>
              <w:pStyle w:val="TableParagraph"/>
              <w:ind w:left="102"/>
              <w:rPr>
                <w:rFonts w:asciiTheme="minorHAnsi" w:hAnsiTheme="minorHAnsi" w:cstheme="minorHAnsi"/>
                <w:sz w:val="20"/>
                <w:szCs w:val="21"/>
              </w:rPr>
            </w:pPr>
            <w:r w:rsidRPr="007D192F">
              <w:rPr>
                <w:rFonts w:asciiTheme="minorHAnsi" w:hAnsiTheme="minorHAnsi" w:cstheme="minorHAnsi"/>
                <w:sz w:val="20"/>
                <w:szCs w:val="21"/>
              </w:rPr>
              <w:t>OG11</w:t>
            </w:r>
          </w:p>
        </w:tc>
        <w:tc>
          <w:tcPr>
            <w:tcW w:w="2152" w:type="dxa"/>
            <w:tcBorders>
              <w:top w:val="single" w:sz="6" w:space="0" w:color="000000"/>
              <w:left w:val="single" w:sz="6" w:space="0" w:color="000000"/>
              <w:bottom w:val="single" w:sz="6" w:space="0" w:color="000000"/>
              <w:right w:val="single" w:sz="6" w:space="0" w:color="000000"/>
            </w:tcBorders>
            <w:vAlign w:val="center"/>
          </w:tcPr>
          <w:p w14:paraId="5E32710E" w14:textId="7CA7FA9B" w:rsidR="00B57842" w:rsidRPr="007D192F" w:rsidRDefault="00857B5C" w:rsidP="00D2175E">
            <w:pPr>
              <w:pStyle w:val="TableParagraph"/>
              <w:ind w:left="185"/>
              <w:jc w:val="both"/>
              <w:rPr>
                <w:rFonts w:asciiTheme="minorHAnsi" w:hAnsiTheme="minorHAnsi" w:cstheme="minorHAnsi"/>
                <w:sz w:val="20"/>
                <w:szCs w:val="21"/>
              </w:rPr>
            </w:pPr>
            <w:proofErr w:type="spellStart"/>
            <w:r w:rsidRPr="007D192F">
              <w:rPr>
                <w:rFonts w:asciiTheme="minorHAnsi" w:hAnsiTheme="minorHAnsi" w:cstheme="minorHAnsi"/>
                <w:sz w:val="20"/>
                <w:szCs w:val="21"/>
              </w:rPr>
              <w:t>Impianti</w:t>
            </w:r>
            <w:proofErr w:type="spellEnd"/>
            <w:r w:rsidRPr="007D192F">
              <w:rPr>
                <w:rFonts w:asciiTheme="minorHAnsi" w:hAnsiTheme="minorHAnsi" w:cstheme="minorHAnsi"/>
                <w:sz w:val="20"/>
                <w:szCs w:val="21"/>
              </w:rPr>
              <w:t xml:space="preserve"> </w:t>
            </w:r>
            <w:proofErr w:type="spellStart"/>
            <w:r w:rsidRPr="007D192F">
              <w:rPr>
                <w:rFonts w:asciiTheme="minorHAnsi" w:hAnsiTheme="minorHAnsi" w:cstheme="minorHAnsi"/>
                <w:sz w:val="20"/>
                <w:szCs w:val="21"/>
              </w:rPr>
              <w:t>tecnologici</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14:paraId="502807F1" w14:textId="058F60CC" w:rsidR="00B57842" w:rsidRPr="007D192F" w:rsidRDefault="00001C6F" w:rsidP="00D2175E">
            <w:pPr>
              <w:pStyle w:val="TableParagraph"/>
              <w:ind w:right="588"/>
              <w:jc w:val="center"/>
              <w:rPr>
                <w:rFonts w:asciiTheme="minorHAnsi" w:hAnsiTheme="minorHAnsi" w:cstheme="minorHAnsi"/>
                <w:sz w:val="20"/>
                <w:szCs w:val="21"/>
              </w:rPr>
            </w:pPr>
            <w:r w:rsidRPr="007D192F">
              <w:rPr>
                <w:rFonts w:asciiTheme="minorHAnsi" w:hAnsiTheme="minorHAnsi" w:cstheme="minorHAnsi"/>
                <w:sz w:val="20"/>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2AC58AEF" w14:textId="6B3FEF0A" w:rsidR="00B57842" w:rsidRPr="007D192F" w:rsidRDefault="00B57842" w:rsidP="00D2175E">
            <w:pPr>
              <w:pStyle w:val="TableParagraph"/>
              <w:ind w:left="147" w:right="145"/>
              <w:rPr>
                <w:rFonts w:asciiTheme="minorHAnsi" w:hAnsiTheme="minorHAnsi" w:cstheme="minorHAnsi"/>
                <w:sz w:val="20"/>
                <w:szCs w:val="21"/>
                <w:lang w:val="it-IT"/>
              </w:rPr>
            </w:pPr>
            <w:r w:rsidRPr="007D192F">
              <w:rPr>
                <w:sz w:val="20"/>
                <w:szCs w:val="21"/>
                <w:lang w:val="it-IT"/>
              </w:rPr>
              <w:t xml:space="preserve">Scorporabile, </w:t>
            </w:r>
            <w:r w:rsidR="00857B5C" w:rsidRPr="007D192F">
              <w:rPr>
                <w:sz w:val="20"/>
                <w:szCs w:val="21"/>
                <w:lang w:val="it-IT"/>
              </w:rPr>
              <w:t>senza</w:t>
            </w:r>
            <w:r w:rsidRPr="007D192F">
              <w:rPr>
                <w:sz w:val="20"/>
                <w:szCs w:val="21"/>
                <w:lang w:val="it-IT"/>
              </w:rPr>
              <w:t xml:space="preserve"> obbligo di qualificazione in proprio o mediante R.T.I.</w:t>
            </w:r>
          </w:p>
        </w:tc>
        <w:tc>
          <w:tcPr>
            <w:tcW w:w="1591" w:type="dxa"/>
            <w:tcBorders>
              <w:top w:val="single" w:sz="6" w:space="0" w:color="000000"/>
              <w:left w:val="single" w:sz="6" w:space="0" w:color="000000"/>
              <w:bottom w:val="single" w:sz="6" w:space="0" w:color="000000"/>
              <w:right w:val="single" w:sz="6" w:space="0" w:color="000000"/>
            </w:tcBorders>
            <w:vAlign w:val="center"/>
          </w:tcPr>
          <w:p w14:paraId="776FB941" w14:textId="78E8764E" w:rsidR="00B57842" w:rsidRPr="007D192F" w:rsidRDefault="00857B5C" w:rsidP="00D2175E">
            <w:pPr>
              <w:pStyle w:val="TableParagraph"/>
              <w:ind w:left="108" w:right="90"/>
              <w:jc w:val="center"/>
              <w:rPr>
                <w:rFonts w:asciiTheme="minorHAnsi" w:hAnsiTheme="minorHAnsi" w:cstheme="minorHAnsi"/>
                <w:sz w:val="20"/>
                <w:szCs w:val="21"/>
              </w:rPr>
            </w:pPr>
            <w:r w:rsidRPr="007D192F">
              <w:rPr>
                <w:sz w:val="20"/>
                <w:szCs w:val="21"/>
              </w:rPr>
              <w:t>7,40</w:t>
            </w:r>
            <w:r w:rsidR="00B57842" w:rsidRPr="007D192F">
              <w:rPr>
                <w:sz w:val="20"/>
                <w:szCs w:val="21"/>
              </w:rPr>
              <w:t>%</w:t>
            </w:r>
          </w:p>
        </w:tc>
        <w:tc>
          <w:tcPr>
            <w:tcW w:w="1670" w:type="dxa"/>
            <w:gridSpan w:val="2"/>
            <w:tcBorders>
              <w:top w:val="single" w:sz="6" w:space="0" w:color="000000"/>
              <w:left w:val="single" w:sz="6" w:space="0" w:color="000000"/>
              <w:bottom w:val="single" w:sz="6" w:space="0" w:color="000000"/>
            </w:tcBorders>
            <w:vAlign w:val="center"/>
          </w:tcPr>
          <w:p w14:paraId="1422E8EE" w14:textId="45A11011" w:rsidR="00B57842" w:rsidRPr="007D192F" w:rsidRDefault="00B57842" w:rsidP="00D2175E">
            <w:pPr>
              <w:pStyle w:val="TableParagraph"/>
              <w:ind w:left="108" w:right="90"/>
              <w:jc w:val="center"/>
              <w:rPr>
                <w:rFonts w:asciiTheme="minorHAnsi" w:hAnsiTheme="minorHAnsi" w:cstheme="minorHAnsi"/>
                <w:sz w:val="20"/>
                <w:szCs w:val="21"/>
              </w:rPr>
            </w:pPr>
            <w:r w:rsidRPr="007D192F">
              <w:rPr>
                <w:sz w:val="20"/>
                <w:szCs w:val="21"/>
              </w:rPr>
              <w:t xml:space="preserve">€ </w:t>
            </w:r>
            <w:r w:rsidR="00001C6F" w:rsidRPr="007D192F">
              <w:rPr>
                <w:sz w:val="20"/>
                <w:szCs w:val="21"/>
              </w:rPr>
              <w:t>25.737,10</w:t>
            </w:r>
          </w:p>
        </w:tc>
      </w:tr>
      <w:tr w:rsidR="00B57842" w:rsidRPr="007D192F" w14:paraId="09BDC138" w14:textId="77777777" w:rsidTr="00D2175E">
        <w:trPr>
          <w:gridAfter w:val="1"/>
          <w:wAfter w:w="16" w:type="dxa"/>
          <w:trHeight w:val="24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552CC646" w14:textId="09F617AC" w:rsidR="00B57842" w:rsidRPr="007D192F" w:rsidRDefault="00857B5C" w:rsidP="00857B5C">
            <w:pPr>
              <w:pStyle w:val="Corpotesto"/>
              <w:spacing w:before="6"/>
              <w:rPr>
                <w:rFonts w:cstheme="minorHAnsi"/>
                <w:szCs w:val="21"/>
              </w:rPr>
            </w:pPr>
            <w:r w:rsidRPr="007D192F">
              <w:rPr>
                <w:rFonts w:cstheme="minorHAnsi"/>
                <w:szCs w:val="21"/>
              </w:rPr>
              <w:t>OS24</w:t>
            </w:r>
          </w:p>
        </w:tc>
        <w:tc>
          <w:tcPr>
            <w:tcW w:w="2152" w:type="dxa"/>
            <w:tcBorders>
              <w:top w:val="single" w:sz="6" w:space="0" w:color="000000"/>
              <w:left w:val="single" w:sz="6" w:space="0" w:color="000000"/>
              <w:bottom w:val="single" w:sz="6" w:space="0" w:color="000000"/>
              <w:right w:val="single" w:sz="6" w:space="0" w:color="000000"/>
            </w:tcBorders>
            <w:vAlign w:val="center"/>
          </w:tcPr>
          <w:p w14:paraId="31BF50CF" w14:textId="4BC5B026" w:rsidR="00B57842" w:rsidRPr="007D192F" w:rsidRDefault="00857B5C" w:rsidP="00D2175E">
            <w:pPr>
              <w:pStyle w:val="TableParagraph"/>
              <w:ind w:left="185"/>
              <w:jc w:val="both"/>
              <w:rPr>
                <w:rFonts w:asciiTheme="minorHAnsi" w:hAnsiTheme="minorHAnsi" w:cstheme="minorHAnsi"/>
                <w:sz w:val="20"/>
                <w:szCs w:val="21"/>
              </w:rPr>
            </w:pPr>
            <w:r w:rsidRPr="007D192F">
              <w:rPr>
                <w:rFonts w:asciiTheme="minorHAnsi" w:hAnsiTheme="minorHAnsi" w:cstheme="minorHAnsi"/>
                <w:sz w:val="20"/>
                <w:szCs w:val="21"/>
              </w:rPr>
              <w:t xml:space="preserve">Verde </w:t>
            </w:r>
            <w:proofErr w:type="spellStart"/>
            <w:r w:rsidRPr="007D192F">
              <w:rPr>
                <w:rFonts w:asciiTheme="minorHAnsi" w:hAnsiTheme="minorHAnsi" w:cstheme="minorHAnsi"/>
                <w:sz w:val="20"/>
                <w:szCs w:val="21"/>
              </w:rPr>
              <w:t>ed</w:t>
            </w:r>
            <w:proofErr w:type="spellEnd"/>
            <w:r w:rsidRPr="007D192F">
              <w:rPr>
                <w:rFonts w:asciiTheme="minorHAnsi" w:hAnsiTheme="minorHAnsi" w:cstheme="minorHAnsi"/>
                <w:sz w:val="20"/>
                <w:szCs w:val="21"/>
              </w:rPr>
              <w:t xml:space="preserve"> </w:t>
            </w:r>
            <w:proofErr w:type="spellStart"/>
            <w:r w:rsidRPr="007D192F">
              <w:rPr>
                <w:rFonts w:asciiTheme="minorHAnsi" w:hAnsiTheme="minorHAnsi" w:cstheme="minorHAnsi"/>
                <w:sz w:val="20"/>
                <w:szCs w:val="21"/>
              </w:rPr>
              <w:t>arredo</w:t>
            </w:r>
            <w:proofErr w:type="spellEnd"/>
            <w:r w:rsidRPr="007D192F">
              <w:rPr>
                <w:rFonts w:asciiTheme="minorHAnsi" w:hAnsiTheme="minorHAnsi" w:cstheme="minorHAnsi"/>
                <w:sz w:val="20"/>
                <w:szCs w:val="21"/>
              </w:rPr>
              <w:t xml:space="preserve"> </w:t>
            </w:r>
            <w:proofErr w:type="spellStart"/>
            <w:r w:rsidRPr="007D192F">
              <w:rPr>
                <w:rFonts w:asciiTheme="minorHAnsi" w:hAnsiTheme="minorHAnsi" w:cstheme="minorHAnsi"/>
                <w:sz w:val="20"/>
                <w:szCs w:val="21"/>
              </w:rPr>
              <w:t>urbano</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14:paraId="138BE5D3" w14:textId="512F8E66" w:rsidR="00B57842" w:rsidRPr="007D192F" w:rsidRDefault="00001C6F" w:rsidP="00D2175E">
            <w:pPr>
              <w:pStyle w:val="TableParagraph"/>
              <w:ind w:right="588"/>
              <w:jc w:val="center"/>
              <w:rPr>
                <w:rFonts w:asciiTheme="minorHAnsi" w:hAnsiTheme="minorHAnsi" w:cstheme="minorHAnsi"/>
                <w:sz w:val="20"/>
                <w:szCs w:val="21"/>
              </w:rPr>
            </w:pPr>
            <w:r w:rsidRPr="007D192F">
              <w:rPr>
                <w:rFonts w:asciiTheme="minorHAnsi" w:hAnsiTheme="minorHAnsi" w:cstheme="minorHAnsi"/>
                <w:sz w:val="20"/>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78FC9435" w14:textId="77777777" w:rsidR="00B57842" w:rsidRPr="007D192F" w:rsidRDefault="00B57842" w:rsidP="00D2175E">
            <w:pPr>
              <w:pStyle w:val="TableParagraph"/>
              <w:ind w:left="147" w:right="145"/>
              <w:jc w:val="both"/>
              <w:rPr>
                <w:rFonts w:asciiTheme="minorHAnsi" w:hAnsiTheme="minorHAnsi" w:cstheme="minorHAnsi"/>
                <w:sz w:val="20"/>
                <w:szCs w:val="21"/>
                <w:lang w:val="it-IT"/>
              </w:rPr>
            </w:pPr>
            <w:r w:rsidRPr="007D192F">
              <w:rPr>
                <w:sz w:val="20"/>
                <w:szCs w:val="21"/>
                <w:lang w:val="it-IT"/>
              </w:rPr>
              <w:t>Scorporabile, senza obbligo di qualificazione o subappalto</w:t>
            </w:r>
          </w:p>
        </w:tc>
        <w:tc>
          <w:tcPr>
            <w:tcW w:w="1591" w:type="dxa"/>
            <w:tcBorders>
              <w:top w:val="single" w:sz="6" w:space="0" w:color="000000"/>
              <w:left w:val="single" w:sz="6" w:space="0" w:color="000000"/>
              <w:bottom w:val="single" w:sz="6" w:space="0" w:color="000000"/>
              <w:right w:val="single" w:sz="6" w:space="0" w:color="000000"/>
            </w:tcBorders>
            <w:vAlign w:val="center"/>
          </w:tcPr>
          <w:p w14:paraId="0CCEBD2D" w14:textId="6185C53E" w:rsidR="00B57842" w:rsidRPr="007D192F" w:rsidRDefault="00857B5C" w:rsidP="00D2175E">
            <w:pPr>
              <w:pStyle w:val="TableParagraph"/>
              <w:ind w:left="108" w:right="90"/>
              <w:jc w:val="center"/>
              <w:rPr>
                <w:rFonts w:asciiTheme="minorHAnsi" w:hAnsiTheme="minorHAnsi" w:cstheme="minorHAnsi"/>
                <w:sz w:val="20"/>
                <w:szCs w:val="21"/>
              </w:rPr>
            </w:pPr>
            <w:r w:rsidRPr="007D192F">
              <w:rPr>
                <w:sz w:val="20"/>
                <w:szCs w:val="21"/>
              </w:rPr>
              <w:t>9,60</w:t>
            </w:r>
            <w:r w:rsidR="00B57842" w:rsidRPr="007D192F">
              <w:rPr>
                <w:sz w:val="20"/>
                <w:szCs w:val="21"/>
              </w:rPr>
              <w:t>%</w:t>
            </w:r>
          </w:p>
        </w:tc>
        <w:tc>
          <w:tcPr>
            <w:tcW w:w="1670" w:type="dxa"/>
            <w:gridSpan w:val="2"/>
            <w:tcBorders>
              <w:top w:val="single" w:sz="6" w:space="0" w:color="000000"/>
              <w:left w:val="single" w:sz="6" w:space="0" w:color="000000"/>
              <w:bottom w:val="single" w:sz="6" w:space="0" w:color="000000"/>
            </w:tcBorders>
            <w:vAlign w:val="center"/>
          </w:tcPr>
          <w:p w14:paraId="723C2E01" w14:textId="7317D287" w:rsidR="00B57842" w:rsidRPr="007D192F" w:rsidRDefault="00B57842" w:rsidP="00D2175E">
            <w:pPr>
              <w:pStyle w:val="TableParagraph"/>
              <w:ind w:left="108" w:right="90"/>
              <w:jc w:val="center"/>
              <w:rPr>
                <w:rFonts w:asciiTheme="minorHAnsi" w:hAnsiTheme="minorHAnsi" w:cstheme="minorHAnsi"/>
                <w:sz w:val="20"/>
                <w:szCs w:val="21"/>
              </w:rPr>
            </w:pPr>
            <w:r w:rsidRPr="007D192F">
              <w:rPr>
                <w:sz w:val="20"/>
                <w:szCs w:val="21"/>
              </w:rPr>
              <w:t xml:space="preserve">€ </w:t>
            </w:r>
            <w:r w:rsidR="00001C6F" w:rsidRPr="007D192F">
              <w:rPr>
                <w:sz w:val="20"/>
                <w:szCs w:val="21"/>
              </w:rPr>
              <w:t>33.031,95</w:t>
            </w:r>
          </w:p>
        </w:tc>
      </w:tr>
      <w:tr w:rsidR="00B57842" w:rsidRPr="007D192F" w14:paraId="1B754C35" w14:textId="77777777" w:rsidTr="00D2175E">
        <w:trPr>
          <w:trHeight w:val="248"/>
          <w:jc w:val="center"/>
        </w:trPr>
        <w:tc>
          <w:tcPr>
            <w:tcW w:w="7976" w:type="dxa"/>
            <w:gridSpan w:val="6"/>
            <w:tcBorders>
              <w:top w:val="single" w:sz="6" w:space="0" w:color="000000"/>
              <w:left w:val="single" w:sz="6" w:space="0" w:color="000000"/>
              <w:bottom w:val="single" w:sz="6" w:space="0" w:color="000000"/>
              <w:right w:val="single" w:sz="6" w:space="0" w:color="000000"/>
            </w:tcBorders>
            <w:vAlign w:val="center"/>
          </w:tcPr>
          <w:p w14:paraId="4FAA47B3" w14:textId="77777777" w:rsidR="00B57842" w:rsidRPr="007D192F" w:rsidRDefault="00B57842" w:rsidP="00D2175E">
            <w:pPr>
              <w:pStyle w:val="TableParagraph"/>
              <w:ind w:left="108" w:right="90"/>
              <w:jc w:val="right"/>
              <w:rPr>
                <w:b/>
                <w:sz w:val="20"/>
                <w:szCs w:val="21"/>
              </w:rPr>
            </w:pPr>
            <w:r w:rsidRPr="007D192F">
              <w:rPr>
                <w:rFonts w:cstheme="minorHAnsi"/>
                <w:b/>
                <w:sz w:val="20"/>
                <w:szCs w:val="21"/>
              </w:rPr>
              <w:t>TOTALE</w:t>
            </w:r>
          </w:p>
        </w:tc>
        <w:tc>
          <w:tcPr>
            <w:tcW w:w="1670" w:type="dxa"/>
            <w:gridSpan w:val="2"/>
            <w:tcBorders>
              <w:top w:val="single" w:sz="6" w:space="0" w:color="000000"/>
              <w:left w:val="single" w:sz="6" w:space="0" w:color="000000"/>
              <w:bottom w:val="single" w:sz="6" w:space="0" w:color="000000"/>
            </w:tcBorders>
            <w:vAlign w:val="center"/>
          </w:tcPr>
          <w:p w14:paraId="528D8D5F" w14:textId="1A1EEFEB" w:rsidR="00B57842" w:rsidRPr="007D192F" w:rsidRDefault="00B57842" w:rsidP="00D2175E">
            <w:pPr>
              <w:pStyle w:val="TableParagraph"/>
              <w:ind w:left="108" w:right="90"/>
              <w:jc w:val="center"/>
              <w:rPr>
                <w:b/>
                <w:sz w:val="20"/>
                <w:szCs w:val="21"/>
              </w:rPr>
            </w:pPr>
            <w:r w:rsidRPr="007D192F">
              <w:rPr>
                <w:b/>
                <w:sz w:val="20"/>
                <w:szCs w:val="21"/>
              </w:rPr>
              <w:t>€ 343.766,14</w:t>
            </w:r>
          </w:p>
        </w:tc>
      </w:tr>
    </w:tbl>
    <w:p w14:paraId="24D59937" w14:textId="77777777" w:rsidR="00B57842" w:rsidRPr="007D192F" w:rsidRDefault="00B57842" w:rsidP="00B57842">
      <w:pPr>
        <w:autoSpaceDE w:val="0"/>
        <w:autoSpaceDN w:val="0"/>
        <w:adjustRightInd w:val="0"/>
        <w:rPr>
          <w:rFonts w:cs="Calibri"/>
          <w:sz w:val="21"/>
          <w:szCs w:val="21"/>
        </w:rPr>
      </w:pPr>
    </w:p>
    <w:p w14:paraId="2EDEA1CC" w14:textId="0A888FC3" w:rsidR="00FB12A2" w:rsidRPr="007D192F" w:rsidRDefault="00FB12A2" w:rsidP="00FB12A2">
      <w:pPr>
        <w:widowControl w:val="0"/>
        <w:tabs>
          <w:tab w:val="left" w:pos="403"/>
        </w:tabs>
        <w:autoSpaceDE w:val="0"/>
        <w:autoSpaceDN w:val="0"/>
        <w:spacing w:before="1"/>
        <w:ind w:right="182"/>
        <w:jc w:val="both"/>
        <w:rPr>
          <w:rFonts w:asciiTheme="minorHAnsi" w:hAnsiTheme="minorHAnsi" w:cstheme="minorHAnsi"/>
          <w:sz w:val="21"/>
          <w:szCs w:val="21"/>
          <w:u w:val="single"/>
        </w:rPr>
      </w:pPr>
      <w:r w:rsidRPr="007D192F">
        <w:rPr>
          <w:rFonts w:asciiTheme="minorHAnsi" w:hAnsiTheme="minorHAnsi" w:cstheme="minorHAnsi"/>
          <w:sz w:val="21"/>
          <w:szCs w:val="21"/>
          <w:u w:val="single"/>
        </w:rPr>
        <w:t>La comprova del requisito è fornita mediante un certificato di conformità alla norma.</w:t>
      </w:r>
    </w:p>
    <w:p w14:paraId="33FFD0B5" w14:textId="77F67150" w:rsidR="007D192F" w:rsidRPr="007D192F" w:rsidRDefault="007D192F" w:rsidP="00FB12A2">
      <w:pPr>
        <w:widowControl w:val="0"/>
        <w:tabs>
          <w:tab w:val="left" w:pos="403"/>
        </w:tabs>
        <w:autoSpaceDE w:val="0"/>
        <w:autoSpaceDN w:val="0"/>
        <w:spacing w:before="1"/>
        <w:ind w:right="182"/>
        <w:jc w:val="both"/>
        <w:rPr>
          <w:rFonts w:asciiTheme="minorHAnsi" w:hAnsiTheme="minorHAnsi" w:cstheme="minorHAnsi"/>
          <w:sz w:val="21"/>
          <w:szCs w:val="21"/>
          <w:u w:val="single"/>
        </w:rPr>
      </w:pPr>
    </w:p>
    <w:p w14:paraId="446607CB" w14:textId="1945C8CC" w:rsidR="007D192F" w:rsidRPr="007D192F" w:rsidRDefault="007D192F" w:rsidP="00FB12A2">
      <w:pPr>
        <w:widowControl w:val="0"/>
        <w:tabs>
          <w:tab w:val="left" w:pos="403"/>
        </w:tabs>
        <w:autoSpaceDE w:val="0"/>
        <w:autoSpaceDN w:val="0"/>
        <w:spacing w:before="1"/>
        <w:ind w:right="182"/>
        <w:jc w:val="both"/>
        <w:rPr>
          <w:rFonts w:asciiTheme="minorHAnsi" w:hAnsiTheme="minorHAnsi" w:cstheme="minorHAnsi"/>
          <w:sz w:val="21"/>
          <w:szCs w:val="21"/>
          <w:u w:val="single"/>
        </w:rPr>
      </w:pPr>
    </w:p>
    <w:p w14:paraId="2534E99E" w14:textId="79F30C04" w:rsidR="007D192F" w:rsidRPr="007D192F" w:rsidRDefault="007D192F" w:rsidP="00FB12A2">
      <w:pPr>
        <w:widowControl w:val="0"/>
        <w:tabs>
          <w:tab w:val="left" w:pos="403"/>
        </w:tabs>
        <w:autoSpaceDE w:val="0"/>
        <w:autoSpaceDN w:val="0"/>
        <w:spacing w:before="1"/>
        <w:ind w:right="182"/>
        <w:jc w:val="both"/>
        <w:rPr>
          <w:rFonts w:asciiTheme="minorHAnsi" w:hAnsiTheme="minorHAnsi" w:cstheme="minorHAnsi"/>
          <w:sz w:val="21"/>
          <w:szCs w:val="21"/>
          <w:u w:val="single"/>
        </w:rPr>
      </w:pPr>
    </w:p>
    <w:p w14:paraId="7338BFF3" w14:textId="54E99E67" w:rsidR="00472B5B" w:rsidRPr="007D192F" w:rsidRDefault="00472B5B" w:rsidP="00FB12A2">
      <w:pPr>
        <w:pStyle w:val="Default"/>
        <w:numPr>
          <w:ilvl w:val="0"/>
          <w:numId w:val="21"/>
        </w:numPr>
        <w:jc w:val="both"/>
        <w:rPr>
          <w:rFonts w:ascii="Calibri" w:eastAsia="Times New Roman" w:hAnsi="Calibri" w:cs="Calibri"/>
          <w:sz w:val="21"/>
          <w:szCs w:val="21"/>
        </w:rPr>
      </w:pPr>
      <w:r w:rsidRPr="007D192F">
        <w:rPr>
          <w:rFonts w:asciiTheme="minorHAnsi" w:hAnsiTheme="minorHAnsi" w:cstheme="minorHAnsi"/>
          <w:b/>
          <w:bCs/>
          <w:sz w:val="21"/>
          <w:szCs w:val="21"/>
        </w:rPr>
        <w:t>Opera n°</w:t>
      </w:r>
      <w:r w:rsidR="002C2524" w:rsidRPr="007D192F">
        <w:rPr>
          <w:rFonts w:asciiTheme="minorHAnsi" w:hAnsiTheme="minorHAnsi" w:cstheme="minorHAnsi"/>
          <w:b/>
          <w:bCs/>
          <w:sz w:val="21"/>
          <w:szCs w:val="21"/>
        </w:rPr>
        <w:t>3</w:t>
      </w:r>
      <w:r w:rsidRPr="007D192F">
        <w:rPr>
          <w:rFonts w:asciiTheme="minorHAnsi" w:hAnsiTheme="minorHAnsi" w:cstheme="minorHAnsi"/>
          <w:sz w:val="21"/>
          <w:szCs w:val="21"/>
        </w:rPr>
        <w:t xml:space="preserve"> – </w:t>
      </w:r>
      <w:r w:rsidRPr="007D192F">
        <w:rPr>
          <w:rFonts w:asciiTheme="minorHAnsi" w:eastAsia="Times New Roman" w:hAnsiTheme="minorHAnsi" w:cs="Calibri"/>
          <w:sz w:val="21"/>
          <w:szCs w:val="21"/>
          <w:lang w:eastAsia="it-IT"/>
        </w:rPr>
        <w:t>SUB. MISURA A.3.</w:t>
      </w:r>
      <w:r w:rsidRPr="007D192F">
        <w:rPr>
          <w:rFonts w:asciiTheme="minorHAnsi" w:eastAsia="Times New Roman" w:hAnsiTheme="minorHAnsi" w:cs="Calibri"/>
          <w:sz w:val="21"/>
          <w:szCs w:val="21"/>
        </w:rPr>
        <w:t>3-C</w:t>
      </w:r>
      <w:r w:rsidRPr="007D192F">
        <w:rPr>
          <w:rFonts w:asciiTheme="minorHAnsi" w:eastAsia="Times New Roman" w:hAnsiTheme="minorHAnsi" w:cs="Calibri"/>
          <w:sz w:val="21"/>
          <w:szCs w:val="21"/>
          <w:lang w:eastAsia="it-IT"/>
        </w:rPr>
        <w:t xml:space="preserve"> </w:t>
      </w:r>
      <w:r w:rsidRPr="007D192F">
        <w:rPr>
          <w:rFonts w:asciiTheme="minorHAnsi" w:eastAsia="Times New Roman" w:hAnsiTheme="minorHAnsi" w:cs="Calibri"/>
          <w:sz w:val="21"/>
          <w:szCs w:val="21"/>
        </w:rPr>
        <w:t>–</w:t>
      </w:r>
      <w:r w:rsidRPr="007D192F">
        <w:rPr>
          <w:rFonts w:asciiTheme="minorHAnsi" w:eastAsia="Times New Roman" w:hAnsiTheme="minorHAnsi" w:cs="Calibri"/>
          <w:sz w:val="21"/>
          <w:szCs w:val="21"/>
          <w:lang w:eastAsia="it-IT"/>
        </w:rPr>
        <w:t xml:space="preserve"> </w:t>
      </w:r>
      <w:r w:rsidRPr="007D192F">
        <w:rPr>
          <w:rFonts w:asciiTheme="minorHAnsi" w:hAnsiTheme="minorHAnsi" w:cs="Calibri"/>
          <w:sz w:val="21"/>
          <w:szCs w:val="21"/>
        </w:rPr>
        <w:t>LAVORI DI RIQUA</w:t>
      </w:r>
      <w:r w:rsidR="00FB12A2" w:rsidRPr="007D192F">
        <w:rPr>
          <w:rFonts w:asciiTheme="minorHAnsi" w:hAnsiTheme="minorHAnsi" w:cs="Calibri"/>
          <w:sz w:val="21"/>
          <w:szCs w:val="21"/>
        </w:rPr>
        <w:t xml:space="preserve">LIFICAZIONE DELL'AREA SPORTIVA </w:t>
      </w:r>
      <w:r w:rsidRPr="007D192F">
        <w:rPr>
          <w:rFonts w:asciiTheme="minorHAnsi" w:hAnsiTheme="minorHAnsi" w:cs="Calibri"/>
          <w:sz w:val="21"/>
          <w:szCs w:val="21"/>
        </w:rPr>
        <w:t>COMUNALE. REALIZZAZIONE DI CAMPO SPORTIVO REGOLAMENTARE CON MANTO IN ERBA SINTETICA</w:t>
      </w:r>
    </w:p>
    <w:p w14:paraId="50414A34" w14:textId="77777777" w:rsidR="00472B5B" w:rsidRPr="007D192F" w:rsidRDefault="00472B5B" w:rsidP="00472B5B">
      <w:pPr>
        <w:pStyle w:val="Default"/>
        <w:rPr>
          <w:rFonts w:ascii="Calibri" w:eastAsia="Times New Roman" w:hAnsi="Calibri" w:cs="Calibri"/>
          <w:sz w:val="21"/>
          <w:szCs w:val="21"/>
        </w:rPr>
      </w:pPr>
    </w:p>
    <w:tbl>
      <w:tblPr>
        <w:tblStyle w:val="TableNormal"/>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152"/>
        <w:gridCol w:w="1106"/>
        <w:gridCol w:w="2482"/>
        <w:gridCol w:w="1591"/>
        <w:gridCol w:w="16"/>
        <w:gridCol w:w="1654"/>
        <w:gridCol w:w="16"/>
      </w:tblGrid>
      <w:tr w:rsidR="00472B5B" w:rsidRPr="007D192F" w14:paraId="4A9F3FCF" w14:textId="77777777" w:rsidTr="0005544F">
        <w:trPr>
          <w:gridAfter w:val="1"/>
          <w:wAfter w:w="16" w:type="dxa"/>
          <w:trHeight w:val="502"/>
          <w:jc w:val="center"/>
        </w:trPr>
        <w:tc>
          <w:tcPr>
            <w:tcW w:w="2781" w:type="dxa"/>
            <w:gridSpan w:val="2"/>
            <w:tcBorders>
              <w:left w:val="single" w:sz="6" w:space="0" w:color="000000"/>
              <w:bottom w:val="single" w:sz="6" w:space="0" w:color="000000"/>
              <w:right w:val="single" w:sz="6" w:space="0" w:color="000000"/>
            </w:tcBorders>
            <w:vAlign w:val="center"/>
          </w:tcPr>
          <w:p w14:paraId="65E8C8AD" w14:textId="77777777" w:rsidR="00472B5B" w:rsidRPr="007D192F" w:rsidRDefault="00472B5B" w:rsidP="0005544F">
            <w:pPr>
              <w:pStyle w:val="TableParagraph"/>
              <w:spacing w:before="8"/>
              <w:ind w:left="215" w:right="388"/>
              <w:jc w:val="center"/>
              <w:rPr>
                <w:rFonts w:asciiTheme="minorHAnsi" w:hAnsiTheme="minorHAnsi" w:cstheme="minorHAnsi"/>
                <w:b/>
                <w:sz w:val="21"/>
                <w:szCs w:val="21"/>
              </w:rPr>
            </w:pPr>
            <w:r w:rsidRPr="007D192F">
              <w:rPr>
                <w:rFonts w:asciiTheme="minorHAnsi" w:hAnsiTheme="minorHAnsi" w:cstheme="minorHAnsi"/>
                <w:b/>
                <w:sz w:val="21"/>
                <w:szCs w:val="21"/>
              </w:rPr>
              <w:t>CATEGORIE</w:t>
            </w:r>
          </w:p>
        </w:tc>
        <w:tc>
          <w:tcPr>
            <w:tcW w:w="1106" w:type="dxa"/>
            <w:tcBorders>
              <w:left w:val="single" w:sz="6" w:space="0" w:color="000000"/>
              <w:bottom w:val="single" w:sz="6" w:space="0" w:color="000000"/>
              <w:right w:val="single" w:sz="6" w:space="0" w:color="000000"/>
            </w:tcBorders>
            <w:vAlign w:val="center"/>
          </w:tcPr>
          <w:p w14:paraId="2E6775E2" w14:textId="77777777" w:rsidR="00472B5B" w:rsidRPr="007D192F" w:rsidRDefault="00472B5B" w:rsidP="0005544F">
            <w:pPr>
              <w:pStyle w:val="TableParagraph"/>
              <w:spacing w:before="1"/>
              <w:jc w:val="center"/>
              <w:rPr>
                <w:rFonts w:asciiTheme="minorHAnsi" w:hAnsiTheme="minorHAnsi" w:cstheme="minorHAnsi"/>
                <w:b/>
                <w:sz w:val="21"/>
                <w:szCs w:val="21"/>
              </w:rPr>
            </w:pPr>
            <w:r w:rsidRPr="007D192F">
              <w:rPr>
                <w:rFonts w:asciiTheme="minorHAnsi" w:hAnsiTheme="minorHAnsi" w:cstheme="minorHAnsi"/>
                <w:b/>
                <w:sz w:val="21"/>
                <w:szCs w:val="21"/>
              </w:rPr>
              <w:t>CLASSIFICA</w:t>
            </w:r>
          </w:p>
        </w:tc>
        <w:tc>
          <w:tcPr>
            <w:tcW w:w="2482" w:type="dxa"/>
            <w:tcBorders>
              <w:left w:val="single" w:sz="6" w:space="0" w:color="000000"/>
              <w:bottom w:val="single" w:sz="6" w:space="0" w:color="000000"/>
              <w:right w:val="single" w:sz="6" w:space="0" w:color="000000"/>
            </w:tcBorders>
            <w:vAlign w:val="center"/>
          </w:tcPr>
          <w:p w14:paraId="52221B31" w14:textId="77777777" w:rsidR="00472B5B" w:rsidRPr="007D192F" w:rsidRDefault="00472B5B" w:rsidP="0005544F">
            <w:pPr>
              <w:pStyle w:val="TableParagraph"/>
              <w:spacing w:before="5"/>
              <w:ind w:left="271" w:right="227" w:firstLine="48"/>
              <w:jc w:val="center"/>
              <w:rPr>
                <w:rFonts w:asciiTheme="minorHAnsi" w:hAnsiTheme="minorHAnsi" w:cstheme="minorHAnsi"/>
                <w:b/>
                <w:sz w:val="21"/>
                <w:szCs w:val="21"/>
              </w:rPr>
            </w:pPr>
            <w:r w:rsidRPr="007D192F">
              <w:rPr>
                <w:rFonts w:asciiTheme="minorHAnsi" w:hAnsiTheme="minorHAnsi" w:cstheme="minorHAnsi"/>
                <w:b/>
                <w:sz w:val="21"/>
                <w:szCs w:val="21"/>
              </w:rPr>
              <w:t>TIPOLOGIA</w:t>
            </w:r>
          </w:p>
        </w:tc>
        <w:tc>
          <w:tcPr>
            <w:tcW w:w="1591" w:type="dxa"/>
            <w:tcBorders>
              <w:left w:val="single" w:sz="6" w:space="0" w:color="000000"/>
              <w:bottom w:val="single" w:sz="6" w:space="0" w:color="000000"/>
              <w:right w:val="single" w:sz="6" w:space="0" w:color="000000"/>
            </w:tcBorders>
            <w:vAlign w:val="center"/>
          </w:tcPr>
          <w:p w14:paraId="017A1A92" w14:textId="77777777" w:rsidR="00472B5B" w:rsidRPr="007D192F" w:rsidRDefault="00472B5B" w:rsidP="0005544F">
            <w:pPr>
              <w:pStyle w:val="TableParagraph"/>
              <w:spacing w:before="1"/>
              <w:ind w:left="108" w:right="90"/>
              <w:jc w:val="center"/>
              <w:rPr>
                <w:rFonts w:asciiTheme="minorHAnsi" w:hAnsiTheme="minorHAnsi" w:cstheme="minorHAnsi"/>
                <w:b/>
                <w:sz w:val="21"/>
                <w:szCs w:val="21"/>
              </w:rPr>
            </w:pPr>
            <w:r w:rsidRPr="007D192F">
              <w:rPr>
                <w:rFonts w:asciiTheme="minorHAnsi" w:hAnsiTheme="minorHAnsi" w:cstheme="minorHAnsi"/>
                <w:b/>
                <w:sz w:val="21"/>
                <w:szCs w:val="21"/>
              </w:rPr>
              <w:t>PERCENTUALE</w:t>
            </w:r>
          </w:p>
        </w:tc>
        <w:tc>
          <w:tcPr>
            <w:tcW w:w="1670" w:type="dxa"/>
            <w:gridSpan w:val="2"/>
            <w:tcBorders>
              <w:left w:val="single" w:sz="6" w:space="0" w:color="000000"/>
              <w:bottom w:val="single" w:sz="6" w:space="0" w:color="000000"/>
            </w:tcBorders>
            <w:vAlign w:val="center"/>
          </w:tcPr>
          <w:p w14:paraId="4459F881" w14:textId="77777777" w:rsidR="00472B5B" w:rsidRPr="007D192F" w:rsidRDefault="00472B5B" w:rsidP="0005544F">
            <w:pPr>
              <w:pStyle w:val="TableParagraph"/>
              <w:spacing w:before="1"/>
              <w:ind w:left="108" w:right="90"/>
              <w:jc w:val="center"/>
              <w:rPr>
                <w:rFonts w:asciiTheme="minorHAnsi" w:hAnsiTheme="minorHAnsi" w:cstheme="minorHAnsi"/>
                <w:b/>
                <w:sz w:val="21"/>
                <w:szCs w:val="21"/>
              </w:rPr>
            </w:pPr>
            <w:r w:rsidRPr="007D192F">
              <w:rPr>
                <w:rFonts w:asciiTheme="minorHAnsi" w:hAnsiTheme="minorHAnsi" w:cstheme="minorHAnsi"/>
                <w:b/>
                <w:sz w:val="21"/>
                <w:szCs w:val="21"/>
              </w:rPr>
              <w:t>IMPORTO (</w:t>
            </w:r>
            <w:proofErr w:type="spellStart"/>
            <w:r w:rsidRPr="007D192F">
              <w:rPr>
                <w:rFonts w:asciiTheme="minorHAnsi" w:hAnsiTheme="minorHAnsi" w:cstheme="minorHAnsi"/>
                <w:b/>
                <w:sz w:val="21"/>
                <w:szCs w:val="21"/>
              </w:rPr>
              <w:t>comprensivo</w:t>
            </w:r>
            <w:proofErr w:type="spellEnd"/>
            <w:r w:rsidRPr="007D192F">
              <w:rPr>
                <w:rFonts w:asciiTheme="minorHAnsi" w:hAnsiTheme="minorHAnsi" w:cstheme="minorHAnsi"/>
                <w:b/>
                <w:sz w:val="21"/>
                <w:szCs w:val="21"/>
              </w:rPr>
              <w:t xml:space="preserve"> di </w:t>
            </w:r>
            <w:proofErr w:type="spellStart"/>
            <w:r w:rsidRPr="007D192F">
              <w:rPr>
                <w:rFonts w:asciiTheme="minorHAnsi" w:hAnsiTheme="minorHAnsi" w:cstheme="minorHAnsi"/>
                <w:b/>
                <w:sz w:val="21"/>
                <w:szCs w:val="21"/>
              </w:rPr>
              <w:t>sicurezza</w:t>
            </w:r>
            <w:proofErr w:type="spellEnd"/>
            <w:r w:rsidRPr="007D192F">
              <w:rPr>
                <w:rFonts w:asciiTheme="minorHAnsi" w:hAnsiTheme="minorHAnsi" w:cstheme="minorHAnsi"/>
                <w:b/>
                <w:sz w:val="21"/>
                <w:szCs w:val="21"/>
              </w:rPr>
              <w:t>)</w:t>
            </w:r>
          </w:p>
        </w:tc>
      </w:tr>
      <w:tr w:rsidR="00472B5B" w:rsidRPr="007D192F" w14:paraId="639738E0" w14:textId="77777777" w:rsidTr="0005544F">
        <w:trPr>
          <w:gridAfter w:val="1"/>
          <w:wAfter w:w="16" w:type="dxa"/>
          <w:trHeight w:val="453"/>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5A5FD06C" w14:textId="77777777" w:rsidR="00472B5B" w:rsidRPr="007D192F" w:rsidRDefault="00472B5B" w:rsidP="0005544F">
            <w:pPr>
              <w:pStyle w:val="TableParagraph"/>
              <w:ind w:left="102"/>
              <w:jc w:val="center"/>
              <w:rPr>
                <w:rFonts w:asciiTheme="minorHAnsi" w:hAnsiTheme="minorHAnsi" w:cstheme="minorHAnsi"/>
                <w:sz w:val="21"/>
                <w:szCs w:val="21"/>
              </w:rPr>
            </w:pPr>
            <w:r w:rsidRPr="007D192F">
              <w:rPr>
                <w:rFonts w:asciiTheme="minorHAnsi" w:hAnsiTheme="minorHAnsi" w:cstheme="minorHAnsi"/>
                <w:sz w:val="21"/>
                <w:szCs w:val="21"/>
              </w:rPr>
              <w:t>OG1</w:t>
            </w:r>
          </w:p>
        </w:tc>
        <w:tc>
          <w:tcPr>
            <w:tcW w:w="2152" w:type="dxa"/>
            <w:tcBorders>
              <w:top w:val="single" w:sz="6" w:space="0" w:color="000000"/>
              <w:left w:val="single" w:sz="6" w:space="0" w:color="000000"/>
              <w:bottom w:val="single" w:sz="6" w:space="0" w:color="000000"/>
              <w:right w:val="single" w:sz="6" w:space="0" w:color="000000"/>
            </w:tcBorders>
            <w:vAlign w:val="center"/>
          </w:tcPr>
          <w:p w14:paraId="28CBB27A" w14:textId="77777777" w:rsidR="00472B5B" w:rsidRPr="007D192F" w:rsidRDefault="00472B5B" w:rsidP="0005544F">
            <w:pPr>
              <w:pStyle w:val="TableParagraph"/>
              <w:ind w:left="163"/>
              <w:rPr>
                <w:rFonts w:asciiTheme="minorHAnsi" w:hAnsiTheme="minorHAnsi" w:cstheme="minorHAnsi"/>
                <w:sz w:val="21"/>
                <w:szCs w:val="21"/>
              </w:rPr>
            </w:pPr>
            <w:proofErr w:type="spellStart"/>
            <w:r w:rsidRPr="007D192F">
              <w:rPr>
                <w:sz w:val="21"/>
                <w:szCs w:val="21"/>
              </w:rPr>
              <w:t>Edifici</w:t>
            </w:r>
            <w:proofErr w:type="spellEnd"/>
            <w:r w:rsidRPr="007D192F">
              <w:rPr>
                <w:sz w:val="21"/>
                <w:szCs w:val="21"/>
              </w:rPr>
              <w:t xml:space="preserve"> </w:t>
            </w:r>
            <w:proofErr w:type="spellStart"/>
            <w:r w:rsidRPr="007D192F">
              <w:rPr>
                <w:sz w:val="21"/>
                <w:szCs w:val="21"/>
              </w:rPr>
              <w:t>civili</w:t>
            </w:r>
            <w:proofErr w:type="spellEnd"/>
            <w:r w:rsidRPr="007D192F">
              <w:rPr>
                <w:sz w:val="21"/>
                <w:szCs w:val="21"/>
              </w:rPr>
              <w:t xml:space="preserve"> e </w:t>
            </w:r>
            <w:proofErr w:type="spellStart"/>
            <w:r w:rsidRPr="007D192F">
              <w:rPr>
                <w:sz w:val="21"/>
                <w:szCs w:val="21"/>
              </w:rPr>
              <w:t>industriali</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14:paraId="298AB3BC" w14:textId="75033F00" w:rsidR="00472B5B" w:rsidRPr="007D192F" w:rsidRDefault="00472B5B" w:rsidP="0005544F">
            <w:pPr>
              <w:pStyle w:val="TableParagraph"/>
              <w:ind w:right="539"/>
              <w:jc w:val="center"/>
              <w:rPr>
                <w:rFonts w:asciiTheme="minorHAnsi" w:hAnsiTheme="minorHAnsi" w:cstheme="minorHAnsi"/>
                <w:sz w:val="21"/>
                <w:szCs w:val="21"/>
              </w:rPr>
            </w:pPr>
            <w:r w:rsidRPr="007D192F">
              <w:rPr>
                <w:rFonts w:asciiTheme="minorHAnsi" w:hAnsiTheme="minorHAnsi" w:cstheme="minorHAnsi"/>
                <w:sz w:val="21"/>
                <w:szCs w:val="21"/>
              </w:rPr>
              <w:t>II</w:t>
            </w:r>
          </w:p>
        </w:tc>
        <w:tc>
          <w:tcPr>
            <w:tcW w:w="2482" w:type="dxa"/>
            <w:tcBorders>
              <w:top w:val="single" w:sz="6" w:space="0" w:color="000000"/>
              <w:left w:val="single" w:sz="6" w:space="0" w:color="000000"/>
              <w:bottom w:val="single" w:sz="6" w:space="0" w:color="000000"/>
              <w:right w:val="single" w:sz="6" w:space="0" w:color="000000"/>
            </w:tcBorders>
            <w:vAlign w:val="center"/>
          </w:tcPr>
          <w:p w14:paraId="491DFCBA" w14:textId="77777777" w:rsidR="00472B5B" w:rsidRPr="007D192F" w:rsidRDefault="00472B5B" w:rsidP="0005544F">
            <w:pPr>
              <w:pStyle w:val="TableParagraph"/>
              <w:ind w:left="147" w:right="137"/>
              <w:jc w:val="both"/>
              <w:rPr>
                <w:rFonts w:asciiTheme="minorHAnsi" w:hAnsiTheme="minorHAnsi" w:cstheme="minorHAnsi"/>
                <w:sz w:val="21"/>
                <w:szCs w:val="21"/>
              </w:rPr>
            </w:pPr>
            <w:proofErr w:type="spellStart"/>
            <w:r w:rsidRPr="007D192F">
              <w:rPr>
                <w:sz w:val="21"/>
                <w:szCs w:val="21"/>
              </w:rPr>
              <w:t>Categoria</w:t>
            </w:r>
            <w:proofErr w:type="spellEnd"/>
            <w:r w:rsidRPr="007D192F">
              <w:rPr>
                <w:sz w:val="21"/>
                <w:szCs w:val="21"/>
              </w:rPr>
              <w:t xml:space="preserve"> </w:t>
            </w:r>
            <w:proofErr w:type="spellStart"/>
            <w:r w:rsidRPr="007D192F">
              <w:rPr>
                <w:sz w:val="21"/>
                <w:szCs w:val="21"/>
              </w:rPr>
              <w:t>prevalente</w:t>
            </w:r>
            <w:proofErr w:type="spellEnd"/>
          </w:p>
        </w:tc>
        <w:tc>
          <w:tcPr>
            <w:tcW w:w="1591" w:type="dxa"/>
            <w:tcBorders>
              <w:top w:val="single" w:sz="6" w:space="0" w:color="000000"/>
              <w:left w:val="single" w:sz="6" w:space="0" w:color="000000"/>
              <w:bottom w:val="single" w:sz="6" w:space="0" w:color="000000"/>
              <w:right w:val="single" w:sz="6" w:space="0" w:color="000000"/>
            </w:tcBorders>
            <w:vAlign w:val="center"/>
          </w:tcPr>
          <w:p w14:paraId="1E7545B6" w14:textId="1D5B3DA6" w:rsidR="00472B5B" w:rsidRPr="007D192F" w:rsidRDefault="00472B5B" w:rsidP="0005544F">
            <w:pPr>
              <w:pStyle w:val="TableParagraph"/>
              <w:ind w:left="108" w:right="90"/>
              <w:jc w:val="center"/>
              <w:rPr>
                <w:rFonts w:asciiTheme="minorHAnsi" w:hAnsiTheme="minorHAnsi" w:cstheme="minorHAnsi"/>
                <w:sz w:val="21"/>
                <w:szCs w:val="21"/>
              </w:rPr>
            </w:pPr>
            <w:r w:rsidRPr="007D192F">
              <w:rPr>
                <w:sz w:val="21"/>
                <w:szCs w:val="21"/>
              </w:rPr>
              <w:t>45,00%</w:t>
            </w:r>
          </w:p>
        </w:tc>
        <w:tc>
          <w:tcPr>
            <w:tcW w:w="1670" w:type="dxa"/>
            <w:gridSpan w:val="2"/>
            <w:tcBorders>
              <w:top w:val="single" w:sz="6" w:space="0" w:color="000000"/>
              <w:left w:val="single" w:sz="6" w:space="0" w:color="000000"/>
              <w:bottom w:val="single" w:sz="6" w:space="0" w:color="000000"/>
            </w:tcBorders>
            <w:vAlign w:val="center"/>
          </w:tcPr>
          <w:p w14:paraId="14001E4D" w14:textId="061937A3" w:rsidR="00472B5B" w:rsidRPr="007D192F" w:rsidRDefault="00472B5B" w:rsidP="0005544F">
            <w:pPr>
              <w:pStyle w:val="TableParagraph"/>
              <w:ind w:left="108" w:right="90"/>
              <w:jc w:val="center"/>
              <w:rPr>
                <w:rFonts w:asciiTheme="minorHAnsi" w:hAnsiTheme="minorHAnsi" w:cstheme="minorHAnsi"/>
                <w:sz w:val="21"/>
                <w:szCs w:val="21"/>
              </w:rPr>
            </w:pPr>
            <w:r w:rsidRPr="007D192F">
              <w:rPr>
                <w:sz w:val="21"/>
                <w:szCs w:val="21"/>
              </w:rPr>
              <w:t>€ 272.677,64</w:t>
            </w:r>
          </w:p>
        </w:tc>
      </w:tr>
      <w:tr w:rsidR="00472B5B" w:rsidRPr="007D192F" w14:paraId="4882411A" w14:textId="77777777" w:rsidTr="0005544F">
        <w:trPr>
          <w:gridAfter w:val="1"/>
          <w:wAfter w:w="16" w:type="dxa"/>
          <w:trHeight w:val="24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3B6DDF76" w14:textId="47C47AD1" w:rsidR="00472B5B" w:rsidRPr="007D192F" w:rsidRDefault="00472B5B" w:rsidP="0005544F">
            <w:pPr>
              <w:pStyle w:val="TableParagraph"/>
              <w:ind w:left="102"/>
              <w:jc w:val="center"/>
              <w:rPr>
                <w:rFonts w:asciiTheme="minorHAnsi" w:hAnsiTheme="minorHAnsi" w:cstheme="minorHAnsi"/>
                <w:sz w:val="21"/>
                <w:szCs w:val="21"/>
              </w:rPr>
            </w:pPr>
            <w:r w:rsidRPr="007D192F">
              <w:rPr>
                <w:rFonts w:asciiTheme="minorHAnsi" w:hAnsiTheme="minorHAnsi" w:cstheme="minorHAnsi"/>
                <w:sz w:val="21"/>
                <w:szCs w:val="21"/>
              </w:rPr>
              <w:t>OS6</w:t>
            </w:r>
          </w:p>
        </w:tc>
        <w:tc>
          <w:tcPr>
            <w:tcW w:w="2152" w:type="dxa"/>
            <w:tcBorders>
              <w:top w:val="single" w:sz="6" w:space="0" w:color="000000"/>
              <w:left w:val="single" w:sz="6" w:space="0" w:color="000000"/>
              <w:bottom w:val="single" w:sz="6" w:space="0" w:color="000000"/>
              <w:right w:val="single" w:sz="6" w:space="0" w:color="000000"/>
            </w:tcBorders>
            <w:vAlign w:val="center"/>
          </w:tcPr>
          <w:p w14:paraId="012295E7" w14:textId="40D354A1" w:rsidR="00472B5B" w:rsidRPr="007D192F" w:rsidRDefault="00472B5B" w:rsidP="0005544F">
            <w:pPr>
              <w:pStyle w:val="TableParagraph"/>
              <w:ind w:left="185"/>
              <w:jc w:val="both"/>
              <w:rPr>
                <w:rFonts w:asciiTheme="minorHAnsi" w:hAnsiTheme="minorHAnsi" w:cstheme="minorHAnsi"/>
                <w:sz w:val="21"/>
                <w:szCs w:val="21"/>
                <w:lang w:val="it-IT"/>
              </w:rPr>
            </w:pPr>
            <w:r w:rsidRPr="007D192F">
              <w:rPr>
                <w:rFonts w:asciiTheme="minorHAnsi" w:hAnsiTheme="minorHAnsi" w:cstheme="minorHAnsi"/>
                <w:sz w:val="21"/>
                <w:szCs w:val="21"/>
                <w:lang w:val="it-IT"/>
              </w:rPr>
              <w:t>Finitura di opera generali in materiali lignei, plastici, metallici e vetrosi</w:t>
            </w:r>
          </w:p>
        </w:tc>
        <w:tc>
          <w:tcPr>
            <w:tcW w:w="1106" w:type="dxa"/>
            <w:tcBorders>
              <w:top w:val="single" w:sz="6" w:space="0" w:color="000000"/>
              <w:left w:val="single" w:sz="6" w:space="0" w:color="000000"/>
              <w:bottom w:val="single" w:sz="6" w:space="0" w:color="000000"/>
              <w:right w:val="single" w:sz="6" w:space="0" w:color="000000"/>
            </w:tcBorders>
            <w:vAlign w:val="center"/>
          </w:tcPr>
          <w:p w14:paraId="26DD5ED7" w14:textId="77777777" w:rsidR="00472B5B" w:rsidRPr="007D192F" w:rsidRDefault="00472B5B" w:rsidP="0005544F">
            <w:pPr>
              <w:pStyle w:val="TableParagraph"/>
              <w:ind w:right="588"/>
              <w:jc w:val="center"/>
              <w:rPr>
                <w:rFonts w:asciiTheme="minorHAnsi" w:hAnsiTheme="minorHAnsi" w:cstheme="minorHAnsi"/>
                <w:sz w:val="21"/>
                <w:szCs w:val="21"/>
              </w:rPr>
            </w:pPr>
            <w:r w:rsidRPr="007D192F">
              <w:rPr>
                <w:rFonts w:asciiTheme="minorHAnsi" w:hAnsiTheme="minorHAnsi" w:cstheme="minorHAnsi"/>
                <w:sz w:val="21"/>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158C201F" w14:textId="77777777" w:rsidR="00472B5B" w:rsidRPr="007D192F" w:rsidRDefault="00472B5B" w:rsidP="0005544F">
            <w:pPr>
              <w:pStyle w:val="TableParagraph"/>
              <w:ind w:left="147" w:right="145"/>
              <w:rPr>
                <w:rFonts w:asciiTheme="minorHAnsi" w:hAnsiTheme="minorHAnsi" w:cstheme="minorHAnsi"/>
                <w:sz w:val="21"/>
                <w:szCs w:val="21"/>
                <w:lang w:val="it-IT"/>
              </w:rPr>
            </w:pPr>
            <w:r w:rsidRPr="007D192F">
              <w:rPr>
                <w:sz w:val="21"/>
                <w:szCs w:val="21"/>
                <w:lang w:val="it-IT"/>
              </w:rPr>
              <w:t>Scorporabile, con obbligo di qualificazione in proprio o mediante R.T.I.</w:t>
            </w:r>
          </w:p>
        </w:tc>
        <w:tc>
          <w:tcPr>
            <w:tcW w:w="1591" w:type="dxa"/>
            <w:tcBorders>
              <w:top w:val="single" w:sz="6" w:space="0" w:color="000000"/>
              <w:left w:val="single" w:sz="6" w:space="0" w:color="000000"/>
              <w:bottom w:val="single" w:sz="6" w:space="0" w:color="000000"/>
              <w:right w:val="single" w:sz="6" w:space="0" w:color="000000"/>
            </w:tcBorders>
            <w:vAlign w:val="center"/>
          </w:tcPr>
          <w:p w14:paraId="3BB90537" w14:textId="30EED932" w:rsidR="00472B5B" w:rsidRPr="007D192F" w:rsidRDefault="00472B5B" w:rsidP="0005544F">
            <w:pPr>
              <w:pStyle w:val="TableParagraph"/>
              <w:ind w:left="108" w:right="90"/>
              <w:jc w:val="center"/>
              <w:rPr>
                <w:rFonts w:asciiTheme="minorHAnsi" w:hAnsiTheme="minorHAnsi" w:cstheme="minorHAnsi"/>
                <w:sz w:val="21"/>
                <w:szCs w:val="21"/>
              </w:rPr>
            </w:pPr>
            <w:r w:rsidRPr="007D192F">
              <w:rPr>
                <w:sz w:val="21"/>
                <w:szCs w:val="21"/>
              </w:rPr>
              <w:t>39,60%</w:t>
            </w:r>
          </w:p>
        </w:tc>
        <w:tc>
          <w:tcPr>
            <w:tcW w:w="1670" w:type="dxa"/>
            <w:gridSpan w:val="2"/>
            <w:tcBorders>
              <w:top w:val="single" w:sz="6" w:space="0" w:color="000000"/>
              <w:left w:val="single" w:sz="6" w:space="0" w:color="000000"/>
              <w:bottom w:val="single" w:sz="6" w:space="0" w:color="000000"/>
            </w:tcBorders>
            <w:vAlign w:val="center"/>
          </w:tcPr>
          <w:p w14:paraId="4409D6CD" w14:textId="2DB19F6E" w:rsidR="00472B5B" w:rsidRPr="007D192F" w:rsidRDefault="00472B5B" w:rsidP="0005544F">
            <w:pPr>
              <w:pStyle w:val="TableParagraph"/>
              <w:ind w:left="108" w:right="90"/>
              <w:jc w:val="center"/>
              <w:rPr>
                <w:rFonts w:asciiTheme="minorHAnsi" w:hAnsiTheme="minorHAnsi" w:cstheme="minorHAnsi"/>
                <w:sz w:val="21"/>
                <w:szCs w:val="21"/>
              </w:rPr>
            </w:pPr>
            <w:r w:rsidRPr="007D192F">
              <w:rPr>
                <w:sz w:val="21"/>
                <w:szCs w:val="21"/>
              </w:rPr>
              <w:t xml:space="preserve">€ </w:t>
            </w:r>
            <w:r w:rsidR="00FB5BC5" w:rsidRPr="007D192F">
              <w:rPr>
                <w:sz w:val="21"/>
                <w:szCs w:val="21"/>
              </w:rPr>
              <w:t>241.637,00</w:t>
            </w:r>
          </w:p>
        </w:tc>
      </w:tr>
      <w:tr w:rsidR="00472B5B" w:rsidRPr="007D192F" w14:paraId="346C5103" w14:textId="77777777" w:rsidTr="0005544F">
        <w:trPr>
          <w:gridAfter w:val="1"/>
          <w:wAfter w:w="16" w:type="dxa"/>
          <w:trHeight w:val="248"/>
          <w:jc w:val="center"/>
        </w:trPr>
        <w:tc>
          <w:tcPr>
            <w:tcW w:w="629" w:type="dxa"/>
            <w:tcBorders>
              <w:top w:val="single" w:sz="6" w:space="0" w:color="000000"/>
              <w:left w:val="single" w:sz="6" w:space="0" w:color="000000"/>
              <w:bottom w:val="single" w:sz="6" w:space="0" w:color="000000"/>
              <w:right w:val="single" w:sz="6" w:space="0" w:color="000000"/>
            </w:tcBorders>
            <w:vAlign w:val="center"/>
          </w:tcPr>
          <w:p w14:paraId="480858FD" w14:textId="5674EC2E" w:rsidR="00472B5B" w:rsidRPr="007D192F" w:rsidRDefault="00FB5BC5" w:rsidP="0005544F">
            <w:pPr>
              <w:pStyle w:val="Corpotesto"/>
              <w:spacing w:before="6"/>
              <w:jc w:val="center"/>
              <w:rPr>
                <w:rFonts w:cstheme="minorHAnsi"/>
                <w:sz w:val="21"/>
                <w:szCs w:val="21"/>
              </w:rPr>
            </w:pPr>
            <w:r w:rsidRPr="007D192F">
              <w:rPr>
                <w:rFonts w:cstheme="minorHAnsi"/>
                <w:sz w:val="21"/>
                <w:szCs w:val="21"/>
              </w:rPr>
              <w:t>OG10</w:t>
            </w:r>
          </w:p>
        </w:tc>
        <w:tc>
          <w:tcPr>
            <w:tcW w:w="2152" w:type="dxa"/>
            <w:tcBorders>
              <w:top w:val="single" w:sz="6" w:space="0" w:color="000000"/>
              <w:left w:val="single" w:sz="6" w:space="0" w:color="000000"/>
              <w:bottom w:val="single" w:sz="6" w:space="0" w:color="000000"/>
              <w:right w:val="single" w:sz="6" w:space="0" w:color="000000"/>
            </w:tcBorders>
            <w:vAlign w:val="center"/>
          </w:tcPr>
          <w:p w14:paraId="034AB3E3" w14:textId="31F14BE6" w:rsidR="00472B5B" w:rsidRPr="007D192F" w:rsidRDefault="00FB5BC5" w:rsidP="0005544F">
            <w:pPr>
              <w:pStyle w:val="TableParagraph"/>
              <w:ind w:left="185"/>
              <w:jc w:val="both"/>
              <w:rPr>
                <w:rFonts w:asciiTheme="minorHAnsi" w:hAnsiTheme="minorHAnsi" w:cstheme="minorHAnsi"/>
                <w:sz w:val="21"/>
                <w:szCs w:val="21"/>
              </w:rPr>
            </w:pPr>
            <w:proofErr w:type="spellStart"/>
            <w:r w:rsidRPr="007D192F">
              <w:rPr>
                <w:rFonts w:asciiTheme="minorHAnsi" w:hAnsiTheme="minorHAnsi" w:cstheme="minorHAnsi"/>
                <w:sz w:val="21"/>
                <w:szCs w:val="21"/>
              </w:rPr>
              <w:t>Impianti</w:t>
            </w:r>
            <w:proofErr w:type="spellEnd"/>
            <w:r w:rsidRPr="007D192F">
              <w:rPr>
                <w:rFonts w:asciiTheme="minorHAnsi" w:hAnsiTheme="minorHAnsi" w:cstheme="minorHAnsi"/>
                <w:sz w:val="21"/>
                <w:szCs w:val="21"/>
              </w:rPr>
              <w:t xml:space="preserve"> </w:t>
            </w:r>
            <w:proofErr w:type="spellStart"/>
            <w:r w:rsidRPr="007D192F">
              <w:rPr>
                <w:rFonts w:asciiTheme="minorHAnsi" w:hAnsiTheme="minorHAnsi" w:cstheme="minorHAnsi"/>
                <w:sz w:val="21"/>
                <w:szCs w:val="21"/>
              </w:rPr>
              <w:t>tecnologici</w:t>
            </w:r>
            <w:proofErr w:type="spellEnd"/>
          </w:p>
        </w:tc>
        <w:tc>
          <w:tcPr>
            <w:tcW w:w="1106" w:type="dxa"/>
            <w:tcBorders>
              <w:top w:val="single" w:sz="6" w:space="0" w:color="000000"/>
              <w:left w:val="single" w:sz="6" w:space="0" w:color="000000"/>
              <w:bottom w:val="single" w:sz="6" w:space="0" w:color="000000"/>
              <w:right w:val="single" w:sz="6" w:space="0" w:color="000000"/>
            </w:tcBorders>
            <w:vAlign w:val="center"/>
          </w:tcPr>
          <w:p w14:paraId="63E3B400" w14:textId="1601CFD1" w:rsidR="00472B5B" w:rsidRPr="007D192F" w:rsidRDefault="00472B5B" w:rsidP="0005544F">
            <w:pPr>
              <w:pStyle w:val="TableParagraph"/>
              <w:ind w:right="588"/>
              <w:jc w:val="center"/>
              <w:rPr>
                <w:rFonts w:asciiTheme="minorHAnsi" w:hAnsiTheme="minorHAnsi" w:cstheme="minorHAnsi"/>
                <w:sz w:val="21"/>
                <w:szCs w:val="21"/>
              </w:rPr>
            </w:pPr>
            <w:r w:rsidRPr="007D192F">
              <w:rPr>
                <w:rFonts w:asciiTheme="minorHAnsi" w:hAnsiTheme="minorHAnsi" w:cstheme="minorHAnsi"/>
                <w:sz w:val="21"/>
                <w:szCs w:val="21"/>
              </w:rPr>
              <w:t>I</w:t>
            </w:r>
          </w:p>
        </w:tc>
        <w:tc>
          <w:tcPr>
            <w:tcW w:w="2482" w:type="dxa"/>
            <w:tcBorders>
              <w:top w:val="single" w:sz="6" w:space="0" w:color="000000"/>
              <w:left w:val="single" w:sz="6" w:space="0" w:color="000000"/>
              <w:bottom w:val="single" w:sz="6" w:space="0" w:color="000000"/>
              <w:right w:val="single" w:sz="6" w:space="0" w:color="000000"/>
            </w:tcBorders>
            <w:vAlign w:val="center"/>
          </w:tcPr>
          <w:p w14:paraId="317D481C" w14:textId="0D2EEBC8" w:rsidR="00472B5B" w:rsidRPr="007D192F" w:rsidRDefault="00472B5B" w:rsidP="0005544F">
            <w:pPr>
              <w:pStyle w:val="TableParagraph"/>
              <w:ind w:left="147" w:right="145"/>
              <w:jc w:val="both"/>
              <w:rPr>
                <w:rFonts w:asciiTheme="minorHAnsi" w:hAnsiTheme="minorHAnsi" w:cstheme="minorHAnsi"/>
                <w:sz w:val="21"/>
                <w:szCs w:val="21"/>
                <w:lang w:val="it-IT"/>
              </w:rPr>
            </w:pPr>
            <w:r w:rsidRPr="007D192F">
              <w:rPr>
                <w:sz w:val="21"/>
                <w:szCs w:val="21"/>
                <w:lang w:val="it-IT"/>
              </w:rPr>
              <w:t xml:space="preserve">Scorporabile, </w:t>
            </w:r>
            <w:r w:rsidR="00FB5BC5" w:rsidRPr="007D192F">
              <w:rPr>
                <w:sz w:val="21"/>
                <w:szCs w:val="21"/>
                <w:lang w:val="it-IT"/>
              </w:rPr>
              <w:t>con</w:t>
            </w:r>
            <w:r w:rsidRPr="007D192F">
              <w:rPr>
                <w:sz w:val="21"/>
                <w:szCs w:val="21"/>
                <w:lang w:val="it-IT"/>
              </w:rPr>
              <w:t xml:space="preserve"> obbligo di qualificazione o subappalto</w:t>
            </w:r>
          </w:p>
        </w:tc>
        <w:tc>
          <w:tcPr>
            <w:tcW w:w="1591" w:type="dxa"/>
            <w:tcBorders>
              <w:top w:val="single" w:sz="6" w:space="0" w:color="000000"/>
              <w:left w:val="single" w:sz="6" w:space="0" w:color="000000"/>
              <w:bottom w:val="single" w:sz="6" w:space="0" w:color="000000"/>
              <w:right w:val="single" w:sz="6" w:space="0" w:color="000000"/>
            </w:tcBorders>
            <w:vAlign w:val="center"/>
          </w:tcPr>
          <w:p w14:paraId="2E441810" w14:textId="1DBEEDB9" w:rsidR="00472B5B" w:rsidRPr="007D192F" w:rsidRDefault="00FB5BC5" w:rsidP="0005544F">
            <w:pPr>
              <w:pStyle w:val="TableParagraph"/>
              <w:ind w:left="108" w:right="90"/>
              <w:jc w:val="center"/>
              <w:rPr>
                <w:rFonts w:asciiTheme="minorHAnsi" w:hAnsiTheme="minorHAnsi" w:cstheme="minorHAnsi"/>
                <w:sz w:val="21"/>
                <w:szCs w:val="21"/>
              </w:rPr>
            </w:pPr>
            <w:r w:rsidRPr="007D192F">
              <w:rPr>
                <w:sz w:val="21"/>
                <w:szCs w:val="21"/>
              </w:rPr>
              <w:t>15,40</w:t>
            </w:r>
            <w:r w:rsidR="00472B5B" w:rsidRPr="007D192F">
              <w:rPr>
                <w:sz w:val="21"/>
                <w:szCs w:val="21"/>
              </w:rPr>
              <w:t>%</w:t>
            </w:r>
          </w:p>
        </w:tc>
        <w:tc>
          <w:tcPr>
            <w:tcW w:w="1670" w:type="dxa"/>
            <w:gridSpan w:val="2"/>
            <w:tcBorders>
              <w:top w:val="single" w:sz="6" w:space="0" w:color="000000"/>
              <w:left w:val="single" w:sz="6" w:space="0" w:color="000000"/>
              <w:bottom w:val="single" w:sz="6" w:space="0" w:color="000000"/>
            </w:tcBorders>
            <w:vAlign w:val="center"/>
          </w:tcPr>
          <w:p w14:paraId="055BF901" w14:textId="07D0077F" w:rsidR="00472B5B" w:rsidRPr="007D192F" w:rsidRDefault="00472B5B" w:rsidP="0005544F">
            <w:pPr>
              <w:pStyle w:val="TableParagraph"/>
              <w:ind w:left="108" w:right="90"/>
              <w:jc w:val="center"/>
              <w:rPr>
                <w:rFonts w:asciiTheme="minorHAnsi" w:hAnsiTheme="minorHAnsi" w:cstheme="minorHAnsi"/>
                <w:sz w:val="21"/>
                <w:szCs w:val="21"/>
              </w:rPr>
            </w:pPr>
            <w:r w:rsidRPr="007D192F">
              <w:rPr>
                <w:sz w:val="21"/>
                <w:szCs w:val="21"/>
              </w:rPr>
              <w:t xml:space="preserve">€ </w:t>
            </w:r>
            <w:r w:rsidR="00111877" w:rsidRPr="007D192F">
              <w:rPr>
                <w:sz w:val="21"/>
                <w:szCs w:val="21"/>
              </w:rPr>
              <w:t>96.012,62</w:t>
            </w:r>
          </w:p>
        </w:tc>
      </w:tr>
      <w:tr w:rsidR="00472B5B" w:rsidRPr="007D192F" w14:paraId="68BCD3AD" w14:textId="77777777" w:rsidTr="0005544F">
        <w:trPr>
          <w:trHeight w:val="248"/>
          <w:jc w:val="center"/>
        </w:trPr>
        <w:tc>
          <w:tcPr>
            <w:tcW w:w="7976" w:type="dxa"/>
            <w:gridSpan w:val="6"/>
            <w:tcBorders>
              <w:top w:val="single" w:sz="6" w:space="0" w:color="000000"/>
              <w:left w:val="single" w:sz="6" w:space="0" w:color="000000"/>
              <w:bottom w:val="single" w:sz="6" w:space="0" w:color="000000"/>
              <w:right w:val="single" w:sz="6" w:space="0" w:color="000000"/>
            </w:tcBorders>
            <w:vAlign w:val="center"/>
          </w:tcPr>
          <w:p w14:paraId="3A6CBC07" w14:textId="77777777" w:rsidR="00472B5B" w:rsidRPr="007D192F" w:rsidRDefault="00472B5B" w:rsidP="0005544F">
            <w:pPr>
              <w:pStyle w:val="TableParagraph"/>
              <w:ind w:left="108" w:right="90"/>
              <w:jc w:val="right"/>
              <w:rPr>
                <w:b/>
                <w:sz w:val="21"/>
                <w:szCs w:val="21"/>
              </w:rPr>
            </w:pPr>
            <w:r w:rsidRPr="007D192F">
              <w:rPr>
                <w:rFonts w:cstheme="minorHAnsi"/>
                <w:b/>
                <w:sz w:val="21"/>
                <w:szCs w:val="21"/>
              </w:rPr>
              <w:t>TOTALE</w:t>
            </w:r>
          </w:p>
        </w:tc>
        <w:tc>
          <w:tcPr>
            <w:tcW w:w="1670" w:type="dxa"/>
            <w:gridSpan w:val="2"/>
            <w:tcBorders>
              <w:top w:val="single" w:sz="6" w:space="0" w:color="000000"/>
              <w:left w:val="single" w:sz="6" w:space="0" w:color="000000"/>
              <w:bottom w:val="single" w:sz="6" w:space="0" w:color="000000"/>
            </w:tcBorders>
            <w:vAlign w:val="center"/>
          </w:tcPr>
          <w:p w14:paraId="78762D82" w14:textId="68303F99" w:rsidR="00472B5B" w:rsidRPr="007D192F" w:rsidRDefault="00472B5B" w:rsidP="0005544F">
            <w:pPr>
              <w:pStyle w:val="TableParagraph"/>
              <w:ind w:left="108" w:right="90"/>
              <w:jc w:val="center"/>
              <w:rPr>
                <w:b/>
                <w:sz w:val="21"/>
                <w:szCs w:val="21"/>
              </w:rPr>
            </w:pPr>
            <w:r w:rsidRPr="007D192F">
              <w:rPr>
                <w:b/>
                <w:sz w:val="21"/>
                <w:szCs w:val="21"/>
              </w:rPr>
              <w:t xml:space="preserve">€ </w:t>
            </w:r>
            <w:r w:rsidR="00111877" w:rsidRPr="007D192F">
              <w:rPr>
                <w:b/>
                <w:sz w:val="21"/>
                <w:szCs w:val="21"/>
              </w:rPr>
              <w:t>610.327,26</w:t>
            </w:r>
          </w:p>
        </w:tc>
      </w:tr>
    </w:tbl>
    <w:p w14:paraId="6BFFBCED" w14:textId="4CFFC4E9" w:rsidR="00472B5B" w:rsidRPr="007D192F" w:rsidRDefault="00472B5B" w:rsidP="007C6E5E">
      <w:pPr>
        <w:widowControl w:val="0"/>
        <w:tabs>
          <w:tab w:val="left" w:pos="403"/>
        </w:tabs>
        <w:autoSpaceDE w:val="0"/>
        <w:autoSpaceDN w:val="0"/>
        <w:spacing w:before="1"/>
        <w:ind w:right="182"/>
        <w:jc w:val="both"/>
        <w:rPr>
          <w:rFonts w:asciiTheme="minorHAnsi" w:hAnsiTheme="minorHAnsi" w:cstheme="minorHAnsi"/>
          <w:sz w:val="21"/>
          <w:szCs w:val="21"/>
        </w:rPr>
      </w:pPr>
    </w:p>
    <w:p w14:paraId="0B31FF61" w14:textId="06AC37BC" w:rsidR="00472B5B" w:rsidRPr="007D192F" w:rsidRDefault="00DD64A5" w:rsidP="007C6E5E">
      <w:pPr>
        <w:widowControl w:val="0"/>
        <w:tabs>
          <w:tab w:val="left" w:pos="403"/>
        </w:tabs>
        <w:autoSpaceDE w:val="0"/>
        <w:autoSpaceDN w:val="0"/>
        <w:spacing w:before="1"/>
        <w:ind w:right="182"/>
        <w:jc w:val="both"/>
        <w:rPr>
          <w:rFonts w:asciiTheme="minorHAnsi" w:hAnsiTheme="minorHAnsi" w:cstheme="minorHAnsi"/>
          <w:sz w:val="21"/>
          <w:szCs w:val="21"/>
          <w:u w:val="single"/>
        </w:rPr>
      </w:pPr>
      <w:r w:rsidRPr="007D192F">
        <w:rPr>
          <w:rFonts w:asciiTheme="minorHAnsi" w:hAnsiTheme="minorHAnsi" w:cstheme="minorHAnsi"/>
          <w:sz w:val="21"/>
          <w:szCs w:val="21"/>
          <w:u w:val="single"/>
        </w:rPr>
        <w:t>La comprova del requisito è fornita mediante un certificato di conformità alla norma.</w:t>
      </w:r>
    </w:p>
    <w:p w14:paraId="17E2D7A1" w14:textId="77777777" w:rsidR="007D192F" w:rsidRPr="007D192F" w:rsidRDefault="007D192F" w:rsidP="007C6E5E">
      <w:pPr>
        <w:widowControl w:val="0"/>
        <w:tabs>
          <w:tab w:val="left" w:pos="403"/>
        </w:tabs>
        <w:autoSpaceDE w:val="0"/>
        <w:autoSpaceDN w:val="0"/>
        <w:spacing w:before="1"/>
        <w:ind w:right="182"/>
        <w:jc w:val="both"/>
        <w:rPr>
          <w:rFonts w:asciiTheme="minorHAnsi" w:hAnsiTheme="minorHAnsi" w:cstheme="minorHAnsi"/>
          <w:sz w:val="21"/>
          <w:szCs w:val="21"/>
          <w:u w:val="single"/>
        </w:rPr>
      </w:pPr>
    </w:p>
    <w:p w14:paraId="47AC498E" w14:textId="77777777" w:rsidR="00DD64A5" w:rsidRPr="007D192F" w:rsidRDefault="00DD64A5" w:rsidP="007C6E5E">
      <w:pPr>
        <w:widowControl w:val="0"/>
        <w:tabs>
          <w:tab w:val="left" w:pos="403"/>
        </w:tabs>
        <w:autoSpaceDE w:val="0"/>
        <w:autoSpaceDN w:val="0"/>
        <w:spacing w:before="1"/>
        <w:ind w:right="182"/>
        <w:jc w:val="both"/>
        <w:rPr>
          <w:rFonts w:asciiTheme="minorHAnsi" w:hAnsiTheme="minorHAnsi" w:cstheme="minorHAnsi"/>
          <w:sz w:val="21"/>
          <w:szCs w:val="21"/>
        </w:rPr>
      </w:pPr>
    </w:p>
    <w:p w14:paraId="32B70153" w14:textId="77777777" w:rsidR="007C6E5E" w:rsidRPr="007D192F" w:rsidRDefault="007C6E5E" w:rsidP="007C6E5E">
      <w:pPr>
        <w:pStyle w:val="Titolo2"/>
        <w:keepLines w:val="0"/>
        <w:numPr>
          <w:ilvl w:val="1"/>
          <w:numId w:val="14"/>
        </w:numPr>
        <w:spacing w:before="0" w:after="120"/>
        <w:ind w:left="578" w:hanging="578"/>
        <w:jc w:val="both"/>
        <w:rPr>
          <w:rFonts w:asciiTheme="minorHAnsi" w:hAnsiTheme="minorHAnsi" w:cstheme="minorHAnsi"/>
          <w:b/>
          <w:sz w:val="21"/>
          <w:szCs w:val="21"/>
          <w:lang w:eastAsia="ar-SA"/>
        </w:rPr>
      </w:pPr>
      <w:bookmarkStart w:id="11" w:name="_Ref525829150"/>
      <w:bookmarkStart w:id="12" w:name="_Toc526174742"/>
      <w:bookmarkStart w:id="13" w:name="_Toc527984487"/>
      <w:bookmarkStart w:id="14" w:name="_Toc527984586"/>
      <w:bookmarkStart w:id="15" w:name="_Toc527984730"/>
      <w:bookmarkStart w:id="16" w:name="_Toc527984934"/>
      <w:bookmarkStart w:id="17" w:name="_Toc95321745"/>
      <w:r w:rsidRPr="007D192F">
        <w:rPr>
          <w:rFonts w:asciiTheme="minorHAnsi" w:hAnsiTheme="minorHAnsi" w:cstheme="minorHAnsi"/>
          <w:b/>
          <w:sz w:val="21"/>
          <w:szCs w:val="21"/>
          <w:lang w:eastAsia="ar-SA"/>
        </w:rPr>
        <w:t>Requisiti di Capacità tecnica e professionale</w:t>
      </w:r>
      <w:bookmarkEnd w:id="11"/>
      <w:bookmarkEnd w:id="12"/>
      <w:bookmarkEnd w:id="13"/>
      <w:bookmarkEnd w:id="14"/>
      <w:bookmarkEnd w:id="15"/>
      <w:bookmarkEnd w:id="16"/>
      <w:bookmarkEnd w:id="17"/>
    </w:p>
    <w:p w14:paraId="31BA960F" w14:textId="77777777" w:rsidR="007C6E5E" w:rsidRPr="007D192F" w:rsidRDefault="007C6E5E" w:rsidP="007C6E5E">
      <w:pPr>
        <w:pStyle w:val="Grigliamedia1-Colore21"/>
        <w:suppressAutoHyphens w:val="0"/>
        <w:spacing w:after="120" w:line="240" w:lineRule="auto"/>
        <w:ind w:left="0"/>
        <w:contextualSpacing w:val="0"/>
        <w:rPr>
          <w:rFonts w:asciiTheme="minorHAnsi" w:hAnsiTheme="minorHAnsi" w:cstheme="minorHAnsi"/>
          <w:sz w:val="21"/>
          <w:szCs w:val="21"/>
        </w:rPr>
      </w:pPr>
      <w:bookmarkStart w:id="18" w:name="_Ref527723398"/>
      <w:bookmarkStart w:id="19" w:name="_Ref527723996"/>
      <w:r w:rsidRPr="007D192F">
        <w:rPr>
          <w:rFonts w:asciiTheme="minorHAnsi" w:hAnsiTheme="minorHAnsi" w:cstheme="minorHAnsi"/>
          <w:b/>
          <w:bCs/>
          <w:sz w:val="21"/>
          <w:szCs w:val="21"/>
        </w:rPr>
        <w:t>d) P</w:t>
      </w:r>
      <w:r w:rsidRPr="007D192F">
        <w:rPr>
          <w:rFonts w:asciiTheme="minorHAnsi" w:hAnsiTheme="minorHAnsi" w:cstheme="minorHAnsi"/>
          <w:b/>
          <w:sz w:val="21"/>
          <w:szCs w:val="21"/>
        </w:rPr>
        <w:t>ossesso della Certificazione del Sistema di Gestione della Qualità (SGQ)</w:t>
      </w:r>
      <w:r w:rsidRPr="007D192F">
        <w:rPr>
          <w:rFonts w:asciiTheme="minorHAnsi" w:hAnsiTheme="minorHAnsi" w:cstheme="minorHAnsi"/>
          <w:b/>
          <w:bCs/>
          <w:sz w:val="21"/>
          <w:szCs w:val="21"/>
        </w:rPr>
        <w:t xml:space="preserve"> di conformità alla norma EN ISO 9001:2015</w:t>
      </w:r>
      <w:r w:rsidRPr="007D192F">
        <w:rPr>
          <w:rFonts w:asciiTheme="minorHAnsi" w:hAnsiTheme="minorHAnsi" w:cstheme="minorHAnsi"/>
          <w:sz w:val="21"/>
          <w:szCs w:val="21"/>
        </w:rPr>
        <w:t xml:space="preserve">, rilasciata da organismi accreditati ai sensi della norma </w:t>
      </w:r>
      <w:r w:rsidRPr="007D192F">
        <w:rPr>
          <w:rFonts w:asciiTheme="minorHAnsi" w:hAnsiTheme="minorHAnsi" w:cstheme="minorHAnsi"/>
          <w:i/>
          <w:iCs/>
          <w:sz w:val="21"/>
          <w:szCs w:val="21"/>
        </w:rPr>
        <w:t>UNI CEI EN ISO/IEC 17021-1.</w:t>
      </w:r>
    </w:p>
    <w:p w14:paraId="5E1B8D2C" w14:textId="77777777" w:rsidR="007C6E5E" w:rsidRPr="007D192F" w:rsidRDefault="007C6E5E" w:rsidP="007C6E5E">
      <w:pPr>
        <w:pStyle w:val="Grigliamedia1-Colore21"/>
        <w:suppressAutoHyphens w:val="0"/>
        <w:spacing w:after="120" w:line="240" w:lineRule="auto"/>
        <w:ind w:left="360"/>
        <w:contextualSpacing w:val="0"/>
        <w:rPr>
          <w:rFonts w:asciiTheme="minorHAnsi" w:hAnsiTheme="minorHAnsi" w:cstheme="minorHAnsi"/>
          <w:sz w:val="21"/>
          <w:szCs w:val="21"/>
          <w:u w:val="single"/>
        </w:rPr>
      </w:pPr>
      <w:r w:rsidRPr="007D192F">
        <w:rPr>
          <w:rFonts w:asciiTheme="minorHAnsi" w:hAnsiTheme="minorHAnsi" w:cstheme="minorHAnsi"/>
          <w:sz w:val="21"/>
          <w:szCs w:val="21"/>
          <w:u w:val="single"/>
        </w:rPr>
        <w:t>La comprova del requisito è fornita mediante un certificato di conformità alla norma.</w:t>
      </w:r>
    </w:p>
    <w:p w14:paraId="6203B503" w14:textId="77777777" w:rsidR="007C6E5E" w:rsidRPr="007D192F" w:rsidRDefault="007C6E5E" w:rsidP="007C6E5E">
      <w:pPr>
        <w:pStyle w:val="Grigliamedia1-Colore21"/>
        <w:suppressAutoHyphens w:val="0"/>
        <w:spacing w:after="120" w:line="240" w:lineRule="auto"/>
        <w:ind w:left="360"/>
        <w:contextualSpacing w:val="0"/>
        <w:rPr>
          <w:rFonts w:asciiTheme="minorHAnsi" w:hAnsiTheme="minorHAnsi" w:cstheme="minorHAnsi"/>
          <w:sz w:val="21"/>
          <w:szCs w:val="21"/>
        </w:rPr>
      </w:pPr>
      <w:r w:rsidRPr="007D192F">
        <w:rPr>
          <w:rFonts w:asciiTheme="minorHAnsi" w:hAnsiTheme="minorHAnsi" w:cstheme="minorHAnsi"/>
          <w:sz w:val="21"/>
          <w:szCs w:val="21"/>
        </w:rPr>
        <w:t>Al ricorrere delle condizioni di cui all’art 87, comma 1, del Codice, la Stazione Appaltante accetta anche altre prove relative all’impiego di misure equivalenti, valutando l’adeguatezza delle medesime agli standard sopra indicati.</w:t>
      </w:r>
    </w:p>
    <w:p w14:paraId="434420BC" w14:textId="77777777" w:rsidR="007C6E5E" w:rsidRPr="007D192F" w:rsidRDefault="007C6E5E" w:rsidP="007C6E5E">
      <w:pPr>
        <w:pStyle w:val="Grigliamedia1-Colore21"/>
        <w:suppressAutoHyphens w:val="0"/>
        <w:spacing w:after="120" w:line="240" w:lineRule="auto"/>
        <w:ind w:left="360"/>
        <w:contextualSpacing w:val="0"/>
        <w:rPr>
          <w:rFonts w:asciiTheme="minorHAnsi" w:hAnsiTheme="minorHAnsi" w:cstheme="minorHAnsi"/>
          <w:sz w:val="21"/>
          <w:szCs w:val="21"/>
        </w:rPr>
      </w:pPr>
      <w:r w:rsidRPr="007D192F">
        <w:rPr>
          <w:rFonts w:asciiTheme="minorHAnsi" w:hAnsiTheme="minorHAnsi" w:cstheme="minorHAnsi"/>
          <w:sz w:val="21"/>
          <w:szCs w:val="21"/>
        </w:rPr>
        <w:t>Il concorrente, nel caso in cui abbia in corso il processo di certificazione al momento della presentazione dell’istanza, dovrà prestare idonea dichiarazione, fermo restando che il possesso della certificazione dovrà essere dimostrato prima della stipula del Contratto, pena la decadenza dell’aggiudicazione.</w:t>
      </w:r>
    </w:p>
    <w:p w14:paraId="27A8B4AC" w14:textId="7476F508" w:rsidR="007C6E5E" w:rsidRPr="007D192F" w:rsidRDefault="007C6E5E" w:rsidP="007C6E5E">
      <w:pPr>
        <w:suppressAutoHyphens/>
        <w:autoSpaceDE w:val="0"/>
        <w:autoSpaceDN w:val="0"/>
        <w:adjustRightInd w:val="0"/>
        <w:spacing w:after="120"/>
        <w:ind w:left="284"/>
        <w:jc w:val="both"/>
        <w:rPr>
          <w:rFonts w:asciiTheme="minorHAnsi" w:hAnsiTheme="minorHAnsi" w:cstheme="minorHAnsi"/>
          <w:sz w:val="21"/>
          <w:szCs w:val="21"/>
        </w:rPr>
      </w:pPr>
      <w:r w:rsidRPr="007D192F">
        <w:rPr>
          <w:rFonts w:asciiTheme="minorHAnsi" w:hAnsiTheme="minorHAnsi" w:cstheme="minorHAnsi"/>
          <w:sz w:val="21"/>
          <w:szCs w:val="21"/>
        </w:rPr>
        <w:t>Ai sensi dell’art. 86, comma 4, del Codice, l’Operatore Economico che, per fondati motivi non è in grado di presentare le referenze richieste, può provare la propria capacità tecnica e professionale mediante un qualsiasi altro documento considerato idoneo dalla Stazione Appaltante.</w:t>
      </w:r>
    </w:p>
    <w:p w14:paraId="0E28054D" w14:textId="77777777" w:rsidR="007C6E5E" w:rsidRPr="007D192F" w:rsidRDefault="007C6E5E" w:rsidP="007C6E5E">
      <w:pPr>
        <w:pStyle w:val="Titolo2"/>
        <w:keepLines w:val="0"/>
        <w:numPr>
          <w:ilvl w:val="1"/>
          <w:numId w:val="14"/>
        </w:numPr>
        <w:spacing w:before="0" w:after="120"/>
        <w:ind w:left="578" w:hanging="578"/>
        <w:jc w:val="both"/>
        <w:rPr>
          <w:rFonts w:asciiTheme="minorHAnsi" w:hAnsiTheme="minorHAnsi" w:cstheme="minorHAnsi"/>
          <w:b/>
          <w:sz w:val="21"/>
          <w:szCs w:val="21"/>
          <w:lang w:eastAsia="ar-SA"/>
        </w:rPr>
      </w:pPr>
      <w:bookmarkStart w:id="20" w:name="_Toc526174743"/>
      <w:bookmarkStart w:id="21" w:name="_Toc527984488"/>
      <w:bookmarkStart w:id="22" w:name="_Toc527984587"/>
      <w:bookmarkStart w:id="23" w:name="_Toc527984731"/>
      <w:bookmarkStart w:id="24" w:name="_Toc527984935"/>
      <w:bookmarkStart w:id="25" w:name="_Toc95321746"/>
      <w:bookmarkEnd w:id="18"/>
      <w:bookmarkEnd w:id="19"/>
      <w:r w:rsidRPr="007D192F">
        <w:rPr>
          <w:rFonts w:asciiTheme="minorHAnsi" w:hAnsiTheme="minorHAnsi" w:cstheme="minorHAnsi"/>
          <w:b/>
          <w:sz w:val="21"/>
          <w:szCs w:val="21"/>
          <w:lang w:eastAsia="ar-SA"/>
        </w:rPr>
        <w:t>Indicazioni per i raggruppamenti temporanei, consorzi ordinari, aggregazioni di imprese di rete, GEIE</w:t>
      </w:r>
      <w:bookmarkEnd w:id="20"/>
      <w:bookmarkEnd w:id="21"/>
      <w:bookmarkEnd w:id="22"/>
      <w:bookmarkEnd w:id="23"/>
      <w:bookmarkEnd w:id="24"/>
      <w:bookmarkEnd w:id="25"/>
    </w:p>
    <w:p w14:paraId="75A0D1C6"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I soggetti di cui all’ art. 45, comma 2, lettere d), e), f) e g) del Codice devono possedere i requisiti di partecipazione nei termini di seguito indicati.</w:t>
      </w:r>
    </w:p>
    <w:p w14:paraId="359C7E75"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4FAC2D23"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1B4C815E" w14:textId="54DAC40E"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lastRenderedPageBreak/>
        <w:t xml:space="preserve">I requisiti di idoneità di cui al </w:t>
      </w:r>
      <w:r w:rsidRPr="007D192F">
        <w:rPr>
          <w:rFonts w:asciiTheme="minorHAnsi" w:hAnsiTheme="minorHAnsi" w:cstheme="minorHAnsi"/>
          <w:b/>
          <w:sz w:val="21"/>
          <w:szCs w:val="21"/>
          <w:lang w:eastAsia="ar-SA"/>
        </w:rPr>
        <w:t>paragrafo a)</w:t>
      </w:r>
      <w:r w:rsidRPr="007D192F">
        <w:rPr>
          <w:rFonts w:asciiTheme="minorHAnsi" w:hAnsiTheme="minorHAnsi" w:cstheme="minorHAnsi"/>
          <w:sz w:val="21"/>
          <w:szCs w:val="21"/>
          <w:lang w:eastAsia="ar-SA"/>
        </w:rPr>
        <w:t xml:space="preserve"> e i requisiti di capacità tecnica-professionale di cui al </w:t>
      </w:r>
      <w:r w:rsidRPr="007D192F">
        <w:rPr>
          <w:rFonts w:asciiTheme="minorHAnsi" w:hAnsiTheme="minorHAnsi" w:cstheme="minorHAnsi"/>
          <w:b/>
          <w:sz w:val="21"/>
          <w:szCs w:val="21"/>
          <w:lang w:eastAsia="ar-SA"/>
        </w:rPr>
        <w:t>paragrafo c)</w:t>
      </w:r>
      <w:r w:rsidRPr="007D192F">
        <w:rPr>
          <w:rFonts w:asciiTheme="minorHAnsi" w:hAnsiTheme="minorHAnsi" w:cstheme="minorHAnsi"/>
          <w:sz w:val="21"/>
          <w:szCs w:val="21"/>
          <w:lang w:eastAsia="ar-SA"/>
        </w:rPr>
        <w:t xml:space="preserve"> devono essere posseduti da: </w:t>
      </w:r>
    </w:p>
    <w:p w14:paraId="610BAAF8" w14:textId="4A8C0AB6" w:rsidR="00140F6F" w:rsidRPr="007D192F" w:rsidRDefault="00140F6F" w:rsidP="007D192F">
      <w:pPr>
        <w:pStyle w:val="Paragrafoelenco"/>
        <w:numPr>
          <w:ilvl w:val="0"/>
          <w:numId w:val="22"/>
        </w:numPr>
        <w:suppressAutoHyphens/>
        <w:spacing w:after="120"/>
        <w:jc w:val="both"/>
        <w:rPr>
          <w:rFonts w:cstheme="minorHAnsi"/>
          <w:sz w:val="21"/>
          <w:szCs w:val="21"/>
          <w:lang w:eastAsia="ar-SA"/>
        </w:rPr>
      </w:pPr>
      <w:r w:rsidRPr="007D192F">
        <w:rPr>
          <w:rFonts w:cstheme="minorHAnsi"/>
          <w:sz w:val="21"/>
          <w:szCs w:val="21"/>
          <w:lang w:eastAsia="ar-SA"/>
        </w:rPr>
        <w:t xml:space="preserve">ciascuna delle Imprese raggruppate/ </w:t>
      </w:r>
      <w:proofErr w:type="spellStart"/>
      <w:r w:rsidRPr="007D192F">
        <w:rPr>
          <w:rFonts w:cstheme="minorHAnsi"/>
          <w:sz w:val="21"/>
          <w:szCs w:val="21"/>
          <w:lang w:eastAsia="ar-SA"/>
        </w:rPr>
        <w:t>Raggruppande</w:t>
      </w:r>
      <w:proofErr w:type="spellEnd"/>
      <w:r w:rsidRPr="007D192F">
        <w:rPr>
          <w:rFonts w:cstheme="minorHAnsi"/>
          <w:sz w:val="21"/>
          <w:szCs w:val="21"/>
          <w:lang w:eastAsia="ar-SA"/>
        </w:rPr>
        <w:t xml:space="preserve">, Consorziate/ </w:t>
      </w:r>
      <w:proofErr w:type="spellStart"/>
      <w:r w:rsidRPr="007D192F">
        <w:rPr>
          <w:rFonts w:cstheme="minorHAnsi"/>
          <w:sz w:val="21"/>
          <w:szCs w:val="21"/>
          <w:lang w:eastAsia="ar-SA"/>
        </w:rPr>
        <w:t>Consorziande</w:t>
      </w:r>
      <w:proofErr w:type="spellEnd"/>
      <w:r w:rsidRPr="007D192F">
        <w:rPr>
          <w:rFonts w:cstheme="minorHAnsi"/>
          <w:sz w:val="21"/>
          <w:szCs w:val="21"/>
          <w:lang w:eastAsia="ar-SA"/>
        </w:rPr>
        <w:t xml:space="preserve"> o GEIE, oppure</w:t>
      </w:r>
    </w:p>
    <w:p w14:paraId="17AAD24C" w14:textId="66C690A4" w:rsidR="00140F6F" w:rsidRPr="007D192F" w:rsidRDefault="00140F6F" w:rsidP="007D192F">
      <w:pPr>
        <w:pStyle w:val="Paragrafoelenco"/>
        <w:numPr>
          <w:ilvl w:val="0"/>
          <w:numId w:val="22"/>
        </w:numPr>
        <w:suppressAutoHyphens/>
        <w:spacing w:after="120"/>
        <w:jc w:val="both"/>
        <w:rPr>
          <w:rFonts w:cstheme="minorHAnsi"/>
          <w:sz w:val="21"/>
          <w:szCs w:val="21"/>
          <w:lang w:eastAsia="ar-SA"/>
        </w:rPr>
      </w:pPr>
      <w:r w:rsidRPr="007D192F">
        <w:rPr>
          <w:rFonts w:cstheme="minorHAnsi"/>
          <w:sz w:val="21"/>
          <w:szCs w:val="21"/>
          <w:lang w:eastAsia="ar-SA"/>
        </w:rPr>
        <w:t xml:space="preserve">ciascuna delle imprese aderenti al contratto di rete indicate come esecutrici e dalla rete medesima nel caso in cui questa abbia soggettività giuridica. </w:t>
      </w:r>
    </w:p>
    <w:p w14:paraId="6ABEA87C" w14:textId="13A25608"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 xml:space="preserve">I requisiti di capacità economico finanziaria di cui al </w:t>
      </w:r>
      <w:r w:rsidRPr="007D192F">
        <w:rPr>
          <w:rFonts w:asciiTheme="minorHAnsi" w:hAnsiTheme="minorHAnsi" w:cstheme="minorHAnsi"/>
          <w:b/>
          <w:sz w:val="21"/>
          <w:szCs w:val="21"/>
          <w:lang w:eastAsia="ar-SA"/>
        </w:rPr>
        <w:t>paragrafo b)</w:t>
      </w:r>
      <w:r w:rsidRPr="007D192F">
        <w:rPr>
          <w:rFonts w:asciiTheme="minorHAnsi" w:hAnsiTheme="minorHAnsi" w:cstheme="minorHAnsi"/>
          <w:sz w:val="21"/>
          <w:szCs w:val="21"/>
          <w:lang w:eastAsia="ar-SA"/>
        </w:rPr>
        <w:t xml:space="preserve"> devono essere soddisfatti dagli operatori esecutori.</w:t>
      </w:r>
    </w:p>
    <w:p w14:paraId="126CA750" w14:textId="77777777" w:rsidR="007C6E5E" w:rsidRPr="004E03FA" w:rsidRDefault="007C6E5E" w:rsidP="007C6E5E">
      <w:pPr>
        <w:pStyle w:val="Titolo2"/>
        <w:keepLines w:val="0"/>
        <w:numPr>
          <w:ilvl w:val="1"/>
          <w:numId w:val="14"/>
        </w:numPr>
        <w:spacing w:before="0" w:after="120"/>
        <w:ind w:left="578" w:hanging="578"/>
        <w:jc w:val="both"/>
        <w:rPr>
          <w:rFonts w:asciiTheme="minorHAnsi" w:hAnsiTheme="minorHAnsi" w:cstheme="minorHAnsi"/>
          <w:b/>
          <w:sz w:val="21"/>
          <w:szCs w:val="21"/>
          <w:lang w:eastAsia="ar-SA"/>
        </w:rPr>
      </w:pPr>
      <w:bookmarkStart w:id="26" w:name="_Ref496007650"/>
      <w:bookmarkStart w:id="27" w:name="_Ref496007652"/>
      <w:bookmarkStart w:id="28" w:name="_Toc525549951"/>
      <w:bookmarkStart w:id="29" w:name="_Toc526174744"/>
      <w:bookmarkStart w:id="30" w:name="_Toc527984489"/>
      <w:bookmarkStart w:id="31" w:name="_Toc527984588"/>
      <w:bookmarkStart w:id="32" w:name="_Toc527984732"/>
      <w:bookmarkStart w:id="33" w:name="_Toc527984936"/>
      <w:bookmarkStart w:id="34" w:name="_Toc95321747"/>
      <w:r w:rsidRPr="004E03FA">
        <w:rPr>
          <w:rFonts w:asciiTheme="minorHAnsi" w:hAnsiTheme="minorHAnsi" w:cstheme="minorHAnsi"/>
          <w:b/>
          <w:sz w:val="21"/>
          <w:szCs w:val="21"/>
          <w:lang w:eastAsia="ar-SA"/>
        </w:rPr>
        <w:t>Indicazioni per i consorzi di cooperative e di imprese artigiane e i consorzi stabili</w:t>
      </w:r>
      <w:bookmarkEnd w:id="26"/>
      <w:bookmarkEnd w:id="27"/>
      <w:bookmarkEnd w:id="28"/>
      <w:bookmarkEnd w:id="29"/>
      <w:bookmarkEnd w:id="30"/>
      <w:bookmarkEnd w:id="31"/>
      <w:bookmarkEnd w:id="32"/>
      <w:bookmarkEnd w:id="33"/>
      <w:bookmarkEnd w:id="34"/>
    </w:p>
    <w:p w14:paraId="5051B472"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I soggetti di cui all’art. 45, comma 2, lettere b) e c) del Codice devono possedere i requisiti di partecipazione nei termini di seguito indicati.</w:t>
      </w:r>
    </w:p>
    <w:p w14:paraId="69845FB0" w14:textId="43667C81"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 xml:space="preserve">I requisiti di idoneità di cui al </w:t>
      </w:r>
      <w:r w:rsidRPr="007D192F">
        <w:rPr>
          <w:rFonts w:asciiTheme="minorHAnsi" w:hAnsiTheme="minorHAnsi" w:cstheme="minorHAnsi"/>
          <w:b/>
          <w:sz w:val="21"/>
          <w:szCs w:val="21"/>
          <w:lang w:eastAsia="ar-SA"/>
        </w:rPr>
        <w:t>paragrafo a)</w:t>
      </w:r>
      <w:r w:rsidRPr="007D192F">
        <w:rPr>
          <w:rFonts w:asciiTheme="minorHAnsi" w:hAnsiTheme="minorHAnsi" w:cstheme="minorHAnsi"/>
          <w:sz w:val="21"/>
          <w:szCs w:val="21"/>
          <w:lang w:eastAsia="ar-SA"/>
        </w:rPr>
        <w:t xml:space="preserve"> devono essere posseduti e dichiarati, oltre che dal consorzio, anche da ognuna delle imprese consorziate indicate come esecutrici.</w:t>
      </w:r>
    </w:p>
    <w:p w14:paraId="1657E0D2" w14:textId="00A6D0B4"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 xml:space="preserve">I requisiti di capacità economico e finanziaria di cui al </w:t>
      </w:r>
      <w:r w:rsidR="00CF29D7" w:rsidRPr="007D192F">
        <w:rPr>
          <w:rFonts w:asciiTheme="minorHAnsi" w:hAnsiTheme="minorHAnsi" w:cstheme="minorHAnsi"/>
          <w:b/>
          <w:sz w:val="21"/>
          <w:szCs w:val="21"/>
          <w:lang w:eastAsia="ar-SA"/>
        </w:rPr>
        <w:t>paragrafo</w:t>
      </w:r>
      <w:r w:rsidRPr="007D192F">
        <w:rPr>
          <w:rFonts w:asciiTheme="minorHAnsi" w:hAnsiTheme="minorHAnsi" w:cstheme="minorHAnsi"/>
          <w:b/>
          <w:sz w:val="21"/>
          <w:szCs w:val="21"/>
          <w:lang w:eastAsia="ar-SA"/>
        </w:rPr>
        <w:t xml:space="preserve"> b)</w:t>
      </w:r>
      <w:r w:rsidRPr="007D192F">
        <w:rPr>
          <w:rFonts w:asciiTheme="minorHAnsi" w:hAnsiTheme="minorHAnsi" w:cstheme="minorHAnsi"/>
          <w:sz w:val="21"/>
          <w:szCs w:val="21"/>
          <w:lang w:eastAsia="ar-SA"/>
        </w:rPr>
        <w:t xml:space="preserve"> devono essere posseduti:</w:t>
      </w:r>
    </w:p>
    <w:p w14:paraId="445891C2"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w:t>
      </w:r>
      <w:r w:rsidRPr="007D192F">
        <w:rPr>
          <w:rFonts w:asciiTheme="minorHAnsi" w:hAnsiTheme="minorHAnsi" w:cstheme="minorHAnsi"/>
          <w:sz w:val="21"/>
          <w:szCs w:val="21"/>
          <w:lang w:eastAsia="ar-SA"/>
        </w:rPr>
        <w:tab/>
        <w:t xml:space="preserve">per i consorzi di cui all’articolo 45, comma 2, lettera b) del Codice, direttamente dal consorzio medesimo, salvo che quelli relativi alla disponibilità delle attrezzature e dei mezzi d’opera nonché all’organico medio annuo che sono computati cumulativamente in capo al consorzio ancorché posseduti dalle singole imprese consorziate; </w:t>
      </w:r>
    </w:p>
    <w:p w14:paraId="14DCA588"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ab/>
        <w:t xml:space="preserve">per i consorzi di cui all’articolo 45, comma 2, </w:t>
      </w:r>
      <w:proofErr w:type="spellStart"/>
      <w:r w:rsidRPr="007D192F">
        <w:rPr>
          <w:rFonts w:asciiTheme="minorHAnsi" w:hAnsiTheme="minorHAnsi" w:cstheme="minorHAnsi"/>
          <w:sz w:val="21"/>
          <w:szCs w:val="21"/>
          <w:lang w:eastAsia="ar-SA"/>
        </w:rPr>
        <w:t>lett</w:t>
      </w:r>
      <w:proofErr w:type="spellEnd"/>
      <w:r w:rsidRPr="007D192F">
        <w:rPr>
          <w:rFonts w:asciiTheme="minorHAnsi" w:hAnsiTheme="minorHAnsi" w:cstheme="minorHAnsi"/>
          <w:sz w:val="21"/>
          <w:szCs w:val="21"/>
          <w:lang w:eastAsia="ar-SA"/>
        </w:rPr>
        <w:t>. c) del Codice, dal consorzio, che può spendere, oltre ai propri requisiti, anche quelli delle consorziate i quali vengono computati cumulativamente in capo al consorzio.</w:t>
      </w:r>
    </w:p>
    <w:p w14:paraId="6FC71504" w14:textId="7A70D204"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 xml:space="preserve">I requisiti di capacità tecnico e professionale di cui al </w:t>
      </w:r>
      <w:r w:rsidR="00CF29D7" w:rsidRPr="007D192F">
        <w:rPr>
          <w:rFonts w:asciiTheme="minorHAnsi" w:hAnsiTheme="minorHAnsi" w:cstheme="minorHAnsi"/>
          <w:b/>
          <w:sz w:val="21"/>
          <w:szCs w:val="21"/>
          <w:lang w:eastAsia="ar-SA"/>
        </w:rPr>
        <w:t xml:space="preserve">paragrafo </w:t>
      </w:r>
      <w:r w:rsidRPr="007D192F">
        <w:rPr>
          <w:rFonts w:asciiTheme="minorHAnsi" w:hAnsiTheme="minorHAnsi" w:cstheme="minorHAnsi"/>
          <w:b/>
          <w:sz w:val="21"/>
          <w:szCs w:val="21"/>
          <w:lang w:eastAsia="ar-SA"/>
        </w:rPr>
        <w:t>c)</w:t>
      </w:r>
      <w:r w:rsidRPr="007D192F">
        <w:rPr>
          <w:rFonts w:asciiTheme="minorHAnsi" w:hAnsiTheme="minorHAnsi" w:cstheme="minorHAnsi"/>
          <w:sz w:val="21"/>
          <w:szCs w:val="21"/>
          <w:lang w:eastAsia="ar-SA"/>
        </w:rPr>
        <w:t xml:space="preserve"> sono attestati e verificati in relazione:</w:t>
      </w:r>
    </w:p>
    <w:p w14:paraId="437E26A6"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w:t>
      </w:r>
      <w:r w:rsidRPr="007D192F">
        <w:rPr>
          <w:rFonts w:asciiTheme="minorHAnsi" w:hAnsiTheme="minorHAnsi" w:cstheme="minorHAnsi"/>
          <w:sz w:val="21"/>
          <w:szCs w:val="21"/>
          <w:lang w:eastAsia="ar-SA"/>
        </w:rPr>
        <w:tab/>
        <w:t>Al consorzio e alle singole imprese consorziate indicate quali esecutrici;</w:t>
      </w:r>
    </w:p>
    <w:p w14:paraId="599D933B"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w:t>
      </w:r>
      <w:r w:rsidRPr="007D192F">
        <w:rPr>
          <w:rFonts w:asciiTheme="minorHAnsi" w:hAnsiTheme="minorHAnsi" w:cstheme="minorHAnsi"/>
          <w:sz w:val="21"/>
          <w:szCs w:val="21"/>
          <w:lang w:eastAsia="ar-SA"/>
        </w:rPr>
        <w:tab/>
        <w:t>Al solo consorzio il cui ambito di certificazione del sistema gestionale include la verifica che l’erogazione dei servizi o delle forniture da parte delle imprese consorziate quali esecutrici rispettino i requisiti delle norme coperte da certificazione;</w:t>
      </w:r>
    </w:p>
    <w:p w14:paraId="0D2631FA" w14:textId="77777777" w:rsidR="00140F6F" w:rsidRPr="007D192F" w:rsidRDefault="00140F6F" w:rsidP="00140F6F">
      <w:pPr>
        <w:suppressAutoHyphens/>
        <w:spacing w:after="120"/>
        <w:jc w:val="both"/>
        <w:rPr>
          <w:rFonts w:asciiTheme="minorHAnsi" w:hAnsiTheme="minorHAnsi" w:cstheme="minorHAnsi"/>
          <w:sz w:val="21"/>
          <w:szCs w:val="21"/>
          <w:lang w:eastAsia="ar-SA"/>
        </w:rPr>
      </w:pPr>
      <w:r w:rsidRPr="007D192F">
        <w:rPr>
          <w:rFonts w:asciiTheme="minorHAnsi" w:hAnsiTheme="minorHAnsi" w:cstheme="minorHAnsi"/>
          <w:sz w:val="21"/>
          <w:szCs w:val="21"/>
          <w:lang w:eastAsia="ar-SA"/>
        </w:rPr>
        <w:t>-</w:t>
      </w:r>
      <w:r w:rsidRPr="007D192F">
        <w:rPr>
          <w:rFonts w:asciiTheme="minorHAnsi" w:hAnsiTheme="minorHAnsi" w:cstheme="minorHAnsi"/>
          <w:sz w:val="21"/>
          <w:szCs w:val="21"/>
          <w:lang w:eastAsia="ar-SA"/>
        </w:rPr>
        <w:tab/>
        <w:t>Alle imprese consorziate indicate come esecutrici in caso di certificazioni specificatamente correlate alla attività oggetto dell’appalto.</w:t>
      </w:r>
    </w:p>
    <w:p w14:paraId="4E866218" w14:textId="77777777" w:rsidR="007C6E5E" w:rsidRPr="007D192F" w:rsidRDefault="007C6E5E" w:rsidP="007C6E5E">
      <w:pPr>
        <w:pStyle w:val="Titolo1"/>
        <w:keepNext/>
        <w:suppressAutoHyphens/>
        <w:spacing w:before="240" w:beforeAutospacing="0" w:after="120" w:afterAutospacing="0"/>
        <w:ind w:left="432" w:right="-141" w:hanging="432"/>
        <w:rPr>
          <w:rFonts w:asciiTheme="minorHAnsi" w:hAnsiTheme="minorHAnsi" w:cstheme="minorHAnsi"/>
          <w:sz w:val="21"/>
          <w:szCs w:val="21"/>
        </w:rPr>
      </w:pPr>
      <w:bookmarkStart w:id="35" w:name="_Toc527984491"/>
      <w:bookmarkStart w:id="36" w:name="_Toc527984590"/>
      <w:bookmarkStart w:id="37" w:name="_Toc527984734"/>
      <w:bookmarkStart w:id="38" w:name="_Toc527984938"/>
      <w:bookmarkStart w:id="39" w:name="_Toc95321748"/>
      <w:bookmarkStart w:id="40" w:name="_Toc424290335"/>
      <w:bookmarkStart w:id="41" w:name="_Ref523391454"/>
      <w:bookmarkStart w:id="42" w:name="_Ref523393110"/>
      <w:r w:rsidRPr="007D192F">
        <w:rPr>
          <w:rFonts w:asciiTheme="minorHAnsi" w:hAnsiTheme="minorHAnsi" w:cstheme="minorHAnsi"/>
          <w:sz w:val="21"/>
          <w:szCs w:val="21"/>
        </w:rPr>
        <w:t>AVVALIMENTO</w:t>
      </w:r>
      <w:bookmarkEnd w:id="35"/>
      <w:bookmarkEnd w:id="36"/>
      <w:bookmarkEnd w:id="37"/>
      <w:bookmarkEnd w:id="38"/>
      <w:bookmarkEnd w:id="39"/>
    </w:p>
    <w:p w14:paraId="146E1A6C" w14:textId="77777777" w:rsidR="007C6E5E" w:rsidRPr="007D192F" w:rsidRDefault="007C6E5E" w:rsidP="007C6E5E">
      <w:pPr>
        <w:autoSpaceDE w:val="0"/>
        <w:autoSpaceDN w:val="0"/>
        <w:adjustRightInd w:val="0"/>
        <w:spacing w:after="120"/>
        <w:jc w:val="both"/>
        <w:rPr>
          <w:rFonts w:asciiTheme="minorHAnsi" w:hAnsiTheme="minorHAnsi" w:cstheme="minorHAnsi"/>
          <w:sz w:val="21"/>
          <w:szCs w:val="21"/>
        </w:rPr>
      </w:pPr>
      <w:r w:rsidRPr="007D192F">
        <w:rPr>
          <w:rFonts w:asciiTheme="minorHAnsi" w:hAnsiTheme="minorHAnsi" w:cstheme="minorHAnsi"/>
          <w:sz w:val="21"/>
          <w:szCs w:val="21"/>
        </w:rPr>
        <w:t>Come stabilito dall’art. 89 del Codice, l’Operatore Economico, singolo o associato ai sensi dell’art. 45 del Codice, può dimostrare il possesso dei requisiti di capacità tecnico-professionale, avvalendosi dei requisiti di altri soggetti, anche partecipanti al raggruppamento.</w:t>
      </w:r>
    </w:p>
    <w:p w14:paraId="5EF863B2" w14:textId="77777777" w:rsidR="007C6E5E" w:rsidRPr="007D192F" w:rsidRDefault="007C6E5E" w:rsidP="007C6E5E">
      <w:pPr>
        <w:autoSpaceDE w:val="0"/>
        <w:autoSpaceDN w:val="0"/>
        <w:adjustRightInd w:val="0"/>
        <w:spacing w:after="120"/>
        <w:jc w:val="both"/>
        <w:rPr>
          <w:rFonts w:asciiTheme="minorHAnsi" w:hAnsiTheme="minorHAnsi" w:cstheme="minorHAnsi"/>
          <w:sz w:val="21"/>
          <w:szCs w:val="21"/>
        </w:rPr>
      </w:pPr>
      <w:r w:rsidRPr="007D192F">
        <w:rPr>
          <w:rFonts w:asciiTheme="minorHAnsi" w:hAnsiTheme="minorHAnsi" w:cstheme="minorHAnsi"/>
          <w:sz w:val="21"/>
          <w:szCs w:val="21"/>
        </w:rPr>
        <w:t xml:space="preserve">Il ricorso all’avvalimento per la certificazione di cui al </w:t>
      </w:r>
      <w:r w:rsidRPr="007D192F">
        <w:rPr>
          <w:rFonts w:asciiTheme="minorHAnsi" w:hAnsiTheme="minorHAnsi" w:cstheme="minorHAnsi"/>
          <w:b/>
          <w:sz w:val="21"/>
          <w:szCs w:val="21"/>
        </w:rPr>
        <w:t>punto c)</w:t>
      </w:r>
      <w:r w:rsidRPr="007D192F">
        <w:rPr>
          <w:rFonts w:asciiTheme="minorHAnsi" w:hAnsiTheme="minorHAnsi" w:cstheme="minorHAnsi"/>
          <w:sz w:val="21"/>
          <w:szCs w:val="21"/>
        </w:rPr>
        <w:t xml:space="preserve"> comporta che l’ausiliaria metta a disposizione dell’</w:t>
      </w:r>
      <w:proofErr w:type="spellStart"/>
      <w:r w:rsidRPr="007D192F">
        <w:rPr>
          <w:rFonts w:asciiTheme="minorHAnsi" w:hAnsiTheme="minorHAnsi" w:cstheme="minorHAnsi"/>
          <w:sz w:val="21"/>
          <w:szCs w:val="21"/>
        </w:rPr>
        <w:t>ausiliata</w:t>
      </w:r>
      <w:proofErr w:type="spellEnd"/>
      <w:r w:rsidRPr="007D192F">
        <w:rPr>
          <w:rFonts w:asciiTheme="minorHAnsi" w:hAnsiTheme="minorHAnsi" w:cstheme="minorHAnsi"/>
          <w:sz w:val="21"/>
          <w:szCs w:val="21"/>
        </w:rPr>
        <w:t xml:space="preserve"> per l’esecuzione dell’appalto le proprie risorse e il proprio apparato organizzativo in tutte le parti che giustificano l’attribuzione del requisito di qualità.</w:t>
      </w:r>
    </w:p>
    <w:p w14:paraId="7A1581EC" w14:textId="77777777" w:rsidR="007C6E5E" w:rsidRPr="007D192F" w:rsidRDefault="007C6E5E" w:rsidP="007C6E5E">
      <w:pPr>
        <w:autoSpaceDE w:val="0"/>
        <w:autoSpaceDN w:val="0"/>
        <w:adjustRightInd w:val="0"/>
        <w:spacing w:after="120"/>
        <w:jc w:val="both"/>
        <w:rPr>
          <w:rFonts w:asciiTheme="minorHAnsi" w:eastAsia="MS Mincho" w:hAnsiTheme="minorHAnsi" w:cstheme="minorHAnsi"/>
          <w:sz w:val="21"/>
          <w:szCs w:val="21"/>
        </w:rPr>
      </w:pPr>
      <w:r w:rsidRPr="007D192F">
        <w:rPr>
          <w:rFonts w:asciiTheme="minorHAnsi" w:eastAsia="MS Mincho" w:hAnsiTheme="minorHAnsi" w:cstheme="minorHAnsi"/>
          <w:sz w:val="21"/>
          <w:szCs w:val="21"/>
        </w:rPr>
        <w:t>L’avvalimento è obbligatorio per gli Operatori economici che hanno depositato la domanda di concordato, qualora non sia stato ancora depositato il decreto previsto dall’articolo 163 del regio decreto 16 marzo 1942, n. 267.</w:t>
      </w:r>
    </w:p>
    <w:p w14:paraId="20D5BBC9"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Ai sensi dell’art. 89, comma 1, del Codice, il contratto di avvalimento contiene</w:t>
      </w:r>
      <w:r w:rsidRPr="007D192F">
        <w:rPr>
          <w:rFonts w:asciiTheme="minorHAnsi" w:hAnsiTheme="minorHAnsi" w:cstheme="minorHAnsi"/>
          <w:b/>
          <w:sz w:val="21"/>
          <w:szCs w:val="21"/>
        </w:rPr>
        <w:t>, a pena di nullità</w:t>
      </w:r>
      <w:r w:rsidRPr="007D192F">
        <w:rPr>
          <w:rFonts w:asciiTheme="minorHAnsi" w:hAnsiTheme="minorHAnsi" w:cstheme="minorHAnsi"/>
          <w:sz w:val="21"/>
          <w:szCs w:val="21"/>
        </w:rPr>
        <w:t>, la specificazione dei requisiti forniti e delle risorse messe a disposizione dall’ausiliaria.</w:t>
      </w:r>
    </w:p>
    <w:p w14:paraId="4291D2F4"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In particolare, l’Ausiliaria deve:</w:t>
      </w:r>
    </w:p>
    <w:p w14:paraId="6F56B8AC" w14:textId="77777777" w:rsidR="007C6E5E" w:rsidRPr="007D192F" w:rsidRDefault="007C6E5E" w:rsidP="007C6E5E">
      <w:pPr>
        <w:pStyle w:val="Paragrafoelenco"/>
        <w:numPr>
          <w:ilvl w:val="0"/>
          <w:numId w:val="17"/>
        </w:numPr>
        <w:spacing w:after="120" w:line="240" w:lineRule="auto"/>
        <w:jc w:val="both"/>
        <w:rPr>
          <w:rFonts w:cstheme="minorHAnsi"/>
          <w:sz w:val="21"/>
          <w:szCs w:val="21"/>
        </w:rPr>
      </w:pPr>
      <w:r w:rsidRPr="007D192F">
        <w:rPr>
          <w:rFonts w:cstheme="minorHAnsi"/>
          <w:sz w:val="21"/>
          <w:szCs w:val="21"/>
        </w:rPr>
        <w:t>possedere i requisiti previsti dall’articolo 6 nonché i requisiti tecnici e le risorse oggetto di avvalimento e dichiararli presentando un proprio DGUE, da compilare nelle parti pertinenti;</w:t>
      </w:r>
    </w:p>
    <w:p w14:paraId="6CF79D1C" w14:textId="77777777" w:rsidR="007C6E5E" w:rsidRPr="007D192F" w:rsidRDefault="007C6E5E" w:rsidP="007C6E5E">
      <w:pPr>
        <w:pStyle w:val="Paragrafoelenco"/>
        <w:numPr>
          <w:ilvl w:val="0"/>
          <w:numId w:val="17"/>
        </w:numPr>
        <w:spacing w:after="120" w:line="240" w:lineRule="auto"/>
        <w:jc w:val="both"/>
        <w:rPr>
          <w:rFonts w:cstheme="minorHAnsi"/>
          <w:sz w:val="21"/>
          <w:szCs w:val="21"/>
        </w:rPr>
      </w:pPr>
      <w:r w:rsidRPr="007D192F">
        <w:rPr>
          <w:rFonts w:cstheme="minorHAnsi"/>
          <w:sz w:val="21"/>
          <w:szCs w:val="21"/>
        </w:rPr>
        <w:lastRenderedPageBreak/>
        <w:t>rilasciare la dichiarazione di avvalimento contenente l’obbligo verso il concorrente e verso la stazione appaltante, di mettere a disposizione, per tutta la durata dell’appalto, le risorse necessarie di cui è carente il concorrente.</w:t>
      </w:r>
    </w:p>
    <w:p w14:paraId="72533A79"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Il Fornitore e l’Ausiliaria sono responsabili in solido nei confronti della Stazione Appaltante in relazione alle prestazioni oggetto del contratto.</w:t>
      </w:r>
    </w:p>
    <w:p w14:paraId="7DF7252C"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È ammesso l’avvalimento di più Ausiliarie. L’Ausiliaria non può avvalersi a sua volta di altro soggetto.</w:t>
      </w:r>
    </w:p>
    <w:p w14:paraId="0D59F483"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 xml:space="preserve">Ai sensi dell’art. 89, comma 7, del Codice, </w:t>
      </w:r>
      <w:r w:rsidRPr="007D192F">
        <w:rPr>
          <w:rFonts w:asciiTheme="minorHAnsi" w:hAnsiTheme="minorHAnsi" w:cstheme="minorHAnsi"/>
          <w:b/>
          <w:sz w:val="21"/>
          <w:szCs w:val="21"/>
        </w:rPr>
        <w:t>a pena di esclusione</w:t>
      </w:r>
      <w:r w:rsidRPr="007D192F">
        <w:rPr>
          <w:rFonts w:asciiTheme="minorHAnsi" w:hAnsiTheme="minorHAnsi" w:cstheme="minorHAnsi"/>
          <w:sz w:val="21"/>
          <w:szCs w:val="21"/>
        </w:rPr>
        <w:t>, non è consentito che l’Ausiliaria presti avvalimento per più di un Fornitore e che partecipino alla gara sia l’Ausiliaria che l’Operatore Economico che si avvale dei requisiti.</w:t>
      </w:r>
    </w:p>
    <w:p w14:paraId="4F05EBE1"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L’Ausiliaria può assumere il ruolo di subappaltatore nei limiti dei requisiti prestati.</w:t>
      </w:r>
    </w:p>
    <w:p w14:paraId="3136E99C"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Nel caso di dichiarazioni mendaci si procede all’esclusione del Concorrente e all’escussione della garanzia ai sensi dell’art. 89, comma 1, ferma restando l’applicazione dell’art. 80, comma 12 del Codice.</w:t>
      </w:r>
    </w:p>
    <w:p w14:paraId="22ACDB78"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Ad eccezione dei casi in cui sussistano dichiarazioni mendaci, qualora per l’Ausiliaria sussistano motivi obbligatori di esclusione o laddove essa non soddisfi i pertinenti criteri di selezione, la Stazione Appaltante impone, ai sensi dell’art. 89, comma 3, del Codice, al Fornitore di sostituire l’Ausiliaria.</w:t>
      </w:r>
    </w:p>
    <w:p w14:paraId="5C6C3D3E"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In qualunque fase della gara sia necessaria la sostituzione dell’Ausiliaria, la Commissione comunica l’esigenza al RUP, il quale richiede per iscritto all’Operatore Economico la sostituzione dell’Ausiliaria, assegnando un termine congruo per l’adempimento, decorrente dal ricevimento della richiesta. Il Fornitore,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3F766BA2"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14:paraId="3D0C0636"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La mancata indicazione dei requisiti e delle risorse messi a disposizione dall’Ausiliaria non è sanabile in quanto causa di nullità del contratto di avvalimento.</w:t>
      </w:r>
    </w:p>
    <w:p w14:paraId="11570FB9"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Il concorrente, per ciascuna ausiliaria, allega:</w:t>
      </w:r>
    </w:p>
    <w:p w14:paraId="5402F855"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2)</w:t>
      </w:r>
      <w:r w:rsidRPr="007D192F">
        <w:rPr>
          <w:rFonts w:asciiTheme="minorHAnsi" w:hAnsiTheme="minorHAnsi" w:cstheme="minorHAnsi"/>
          <w:sz w:val="21"/>
          <w:szCs w:val="21"/>
        </w:rPr>
        <w:tab/>
        <w:t>la dichiarazione di avvalimento;</w:t>
      </w:r>
    </w:p>
    <w:p w14:paraId="10FDC3B3" w14:textId="77777777" w:rsidR="007C6E5E" w:rsidRPr="007D192F" w:rsidRDefault="007C6E5E" w:rsidP="007C6E5E">
      <w:pPr>
        <w:spacing w:after="120"/>
        <w:jc w:val="both"/>
        <w:rPr>
          <w:rFonts w:asciiTheme="minorHAnsi" w:hAnsiTheme="minorHAnsi" w:cstheme="minorHAnsi"/>
          <w:sz w:val="21"/>
          <w:szCs w:val="21"/>
        </w:rPr>
      </w:pPr>
      <w:r w:rsidRPr="007D192F">
        <w:rPr>
          <w:rFonts w:asciiTheme="minorHAnsi" w:hAnsiTheme="minorHAnsi" w:cstheme="minorHAnsi"/>
          <w:sz w:val="21"/>
          <w:szCs w:val="21"/>
        </w:rPr>
        <w:t>3)</w:t>
      </w:r>
      <w:r w:rsidRPr="007D192F">
        <w:rPr>
          <w:rFonts w:asciiTheme="minorHAnsi" w:hAnsiTheme="minorHAnsi" w:cstheme="minorHAnsi"/>
          <w:sz w:val="21"/>
          <w:szCs w:val="21"/>
        </w:rPr>
        <w:tab/>
        <w:t>il contratto di avvalimento;</w:t>
      </w:r>
    </w:p>
    <w:bookmarkEnd w:id="40"/>
    <w:bookmarkEnd w:id="41"/>
    <w:bookmarkEnd w:id="42"/>
    <w:p w14:paraId="18C11E0C" w14:textId="77777777" w:rsidR="007C6E5E" w:rsidRPr="007D192F" w:rsidRDefault="007C6E5E" w:rsidP="007C6E5E">
      <w:pPr>
        <w:jc w:val="both"/>
        <w:rPr>
          <w:rFonts w:asciiTheme="minorHAnsi" w:eastAsia="Calibri" w:hAnsiTheme="minorHAnsi" w:cstheme="minorHAnsi"/>
          <w:sz w:val="21"/>
          <w:szCs w:val="21"/>
          <w:lang w:eastAsia="en-US"/>
        </w:rPr>
      </w:pPr>
    </w:p>
    <w:p w14:paraId="43AA6A1B" w14:textId="77777777" w:rsidR="007C6E5E" w:rsidRPr="007D192F" w:rsidRDefault="007C6E5E" w:rsidP="007C6E5E">
      <w:pPr>
        <w:pStyle w:val="Titolo2"/>
        <w:numPr>
          <w:ilvl w:val="0"/>
          <w:numId w:val="14"/>
        </w:numPr>
        <w:ind w:left="0" w:firstLine="0"/>
        <w:rPr>
          <w:rFonts w:asciiTheme="minorHAnsi" w:hAnsiTheme="minorHAnsi" w:cstheme="minorHAnsi"/>
          <w:b/>
          <w:color w:val="auto"/>
          <w:sz w:val="21"/>
          <w:szCs w:val="21"/>
        </w:rPr>
      </w:pPr>
      <w:r w:rsidRPr="007D192F">
        <w:rPr>
          <w:rFonts w:asciiTheme="minorHAnsi" w:hAnsiTheme="minorHAnsi" w:cstheme="minorHAnsi"/>
          <w:b/>
          <w:color w:val="auto"/>
          <w:sz w:val="21"/>
          <w:szCs w:val="21"/>
        </w:rPr>
        <w:t>MODALITÀ E TERMINI DI PRESENTAZIONE DELLE DOMANDE</w:t>
      </w:r>
    </w:p>
    <w:p w14:paraId="7BB56D0A" w14:textId="77777777" w:rsidR="007C6E5E" w:rsidRPr="007D192F" w:rsidRDefault="007C6E5E" w:rsidP="007C6E5E">
      <w:pPr>
        <w:rPr>
          <w:rFonts w:asciiTheme="minorHAnsi" w:hAnsiTheme="minorHAnsi" w:cstheme="minorHAnsi"/>
          <w:sz w:val="21"/>
          <w:szCs w:val="21"/>
        </w:rPr>
      </w:pPr>
    </w:p>
    <w:p w14:paraId="7A2513A9" w14:textId="77777777" w:rsidR="007C6E5E" w:rsidRPr="007D192F" w:rsidRDefault="007C6E5E" w:rsidP="007C6E5E">
      <w:pPr>
        <w:jc w:val="both"/>
        <w:rPr>
          <w:rFonts w:asciiTheme="minorHAnsi" w:eastAsia="Calibri" w:hAnsiTheme="minorHAnsi" w:cstheme="minorHAnsi"/>
          <w:sz w:val="21"/>
          <w:szCs w:val="21"/>
          <w:lang w:eastAsia="en-US"/>
        </w:rPr>
      </w:pPr>
      <w:r w:rsidRPr="007D192F">
        <w:rPr>
          <w:rFonts w:asciiTheme="minorHAnsi" w:eastAsia="Calibri" w:hAnsiTheme="minorHAnsi" w:cstheme="minorHAnsi"/>
          <w:sz w:val="21"/>
          <w:szCs w:val="21"/>
          <w:lang w:eastAsia="en-US"/>
        </w:rPr>
        <w:t>La documentazione da presentare per l’ammissibilità alla fase di valutazione dovrà contenere obbligatoriamente i documenti comprovanti il possesso di tutti i requisiti di cui al precedente art.2 da allegare all’istanza di partecipazione alla manifestazione di interesse (allegato A).</w:t>
      </w:r>
    </w:p>
    <w:p w14:paraId="7B70447C" w14:textId="77777777" w:rsidR="007C6E5E" w:rsidRPr="007D192F" w:rsidRDefault="007C6E5E" w:rsidP="007C6E5E">
      <w:pPr>
        <w:pStyle w:val="Paragrafoelenco"/>
        <w:spacing w:line="240" w:lineRule="auto"/>
        <w:ind w:left="0"/>
        <w:jc w:val="both"/>
        <w:rPr>
          <w:rFonts w:eastAsia="Calibri" w:cstheme="minorHAnsi"/>
          <w:sz w:val="21"/>
          <w:szCs w:val="21"/>
        </w:rPr>
      </w:pPr>
    </w:p>
    <w:p w14:paraId="1D004043" w14:textId="654E8F68" w:rsidR="007C6E5E" w:rsidRPr="007D192F" w:rsidRDefault="007C6E5E" w:rsidP="007C6E5E">
      <w:pPr>
        <w:pStyle w:val="Paragrafoelenco"/>
        <w:spacing w:line="240" w:lineRule="auto"/>
        <w:ind w:left="0"/>
        <w:jc w:val="both"/>
        <w:rPr>
          <w:rFonts w:eastAsia="Calibri" w:cstheme="minorHAnsi"/>
          <w:sz w:val="21"/>
          <w:szCs w:val="21"/>
        </w:rPr>
      </w:pPr>
      <w:r w:rsidRPr="007D192F">
        <w:rPr>
          <w:rFonts w:eastAsia="Calibri" w:cstheme="minorHAnsi"/>
          <w:sz w:val="21"/>
          <w:szCs w:val="21"/>
        </w:rPr>
        <w:t xml:space="preserve">Tutta la documentazione dovrà essere sottoscritta dal legale rappresentante (o suo delegato) del soggetto proponente e resa ai sensi degli articoli 46, 47, 76 del D.P.R. 28 dicembre 2000 n.445, per le ipotesi di falsità e di dichiarazioni mendaci e dovrà essere trasmessa, </w:t>
      </w:r>
      <w:r w:rsidRPr="007D192F">
        <w:rPr>
          <w:rFonts w:eastAsia="Calibri" w:cstheme="minorHAnsi"/>
          <w:b/>
          <w:bCs/>
          <w:sz w:val="21"/>
          <w:szCs w:val="21"/>
        </w:rPr>
        <w:t>pena l’esclusione</w:t>
      </w:r>
      <w:r w:rsidRPr="007D192F">
        <w:rPr>
          <w:rFonts w:eastAsia="Calibri" w:cstheme="minorHAnsi"/>
          <w:sz w:val="21"/>
          <w:szCs w:val="21"/>
        </w:rPr>
        <w:t xml:space="preserve">, </w:t>
      </w:r>
      <w:r w:rsidRPr="007D192F">
        <w:rPr>
          <w:rFonts w:eastAsia="Calibri" w:cstheme="minorHAnsi"/>
          <w:b/>
          <w:bCs/>
          <w:sz w:val="21"/>
          <w:szCs w:val="21"/>
        </w:rPr>
        <w:t xml:space="preserve">entro e non oltre </w:t>
      </w:r>
      <w:r w:rsidR="00D369A9">
        <w:rPr>
          <w:rFonts w:eastAsia="Calibri" w:cstheme="minorHAnsi"/>
          <w:b/>
          <w:bCs/>
          <w:sz w:val="21"/>
          <w:szCs w:val="21"/>
        </w:rPr>
        <w:t xml:space="preserve">le ore 12.00 del giorno 5 settembre 2022 </w:t>
      </w:r>
      <w:r w:rsidR="00D369A9" w:rsidRPr="00D369A9">
        <w:rPr>
          <w:rFonts w:eastAsia="Calibri" w:cstheme="minorHAnsi"/>
          <w:b/>
          <w:bCs/>
          <w:sz w:val="21"/>
          <w:szCs w:val="21"/>
        </w:rPr>
        <w:t>e</w:t>
      </w:r>
      <w:r w:rsidRPr="00D369A9">
        <w:rPr>
          <w:rFonts w:eastAsia="Calibri" w:cstheme="minorHAnsi"/>
          <w:b/>
          <w:sz w:val="21"/>
          <w:szCs w:val="21"/>
        </w:rPr>
        <w:t xml:space="preserve">sclusivamente a </w:t>
      </w:r>
      <w:r w:rsidRPr="00D369A9">
        <w:rPr>
          <w:rFonts w:eastAsia="Calibri" w:cstheme="minorHAnsi"/>
          <w:b/>
          <w:bCs/>
          <w:sz w:val="21"/>
          <w:szCs w:val="21"/>
        </w:rPr>
        <w:t>mezzo</w:t>
      </w:r>
      <w:r w:rsidRPr="007D192F">
        <w:rPr>
          <w:rFonts w:eastAsia="Calibri" w:cstheme="minorHAnsi"/>
          <w:b/>
          <w:bCs/>
          <w:sz w:val="21"/>
          <w:szCs w:val="21"/>
        </w:rPr>
        <w:t xml:space="preserve"> PEC</w:t>
      </w:r>
      <w:r w:rsidRPr="007D192F">
        <w:rPr>
          <w:rFonts w:eastAsia="Calibri" w:cstheme="minorHAnsi"/>
          <w:sz w:val="21"/>
          <w:szCs w:val="21"/>
        </w:rPr>
        <w:t xml:space="preserve">, al seguente indirizzo di Posta Elettronica Certificata (PEC): </w:t>
      </w:r>
      <w:hyperlink r:id="rId8" w:history="1">
        <w:r w:rsidRPr="007D192F">
          <w:rPr>
            <w:rStyle w:val="Collegamentoipertestuale"/>
            <w:rFonts w:eastAsia="Calibri" w:cstheme="minorHAnsi"/>
            <w:sz w:val="21"/>
            <w:szCs w:val="21"/>
          </w:rPr>
          <w:t xml:space="preserve">direzione@pec.aric.it </w:t>
        </w:r>
      </w:hyperlink>
    </w:p>
    <w:p w14:paraId="2DADFD84" w14:textId="77777777" w:rsidR="007C6E5E" w:rsidRPr="007D192F" w:rsidRDefault="007C6E5E" w:rsidP="007C6E5E">
      <w:pPr>
        <w:pStyle w:val="Paragrafoelenco"/>
        <w:spacing w:line="240" w:lineRule="auto"/>
        <w:ind w:left="0"/>
        <w:jc w:val="both"/>
        <w:rPr>
          <w:rFonts w:eastAsia="Calibri" w:cstheme="minorHAnsi"/>
          <w:sz w:val="21"/>
          <w:szCs w:val="21"/>
        </w:rPr>
      </w:pPr>
    </w:p>
    <w:p w14:paraId="06E38D1E" w14:textId="77777777" w:rsidR="007C6E5E" w:rsidRPr="007D192F" w:rsidRDefault="007C6E5E" w:rsidP="007C6E5E">
      <w:pPr>
        <w:pStyle w:val="Paragrafoelenco"/>
        <w:spacing w:line="240" w:lineRule="auto"/>
        <w:ind w:left="0"/>
        <w:jc w:val="both"/>
        <w:rPr>
          <w:rFonts w:eastAsia="Calibri" w:cstheme="minorHAnsi"/>
          <w:sz w:val="21"/>
          <w:szCs w:val="21"/>
        </w:rPr>
      </w:pPr>
      <w:r w:rsidRPr="007D192F">
        <w:rPr>
          <w:rFonts w:eastAsia="Calibri" w:cstheme="minorHAnsi"/>
          <w:sz w:val="21"/>
          <w:szCs w:val="21"/>
        </w:rPr>
        <w:t>Allo scopo di accertare la tempestività della proposta, si farà riferimento al certificato di avvenuta consegna PEC. In ogni caso, l’Amministrazione non risponde di eventuali ritardi e/o disguidi telematici di qualsiasi natura e causa, o comunque imputabili a fatto di terzi.</w:t>
      </w:r>
    </w:p>
    <w:p w14:paraId="62A97B68" w14:textId="77777777" w:rsidR="007C6E5E" w:rsidRPr="007D192F" w:rsidRDefault="007C6E5E" w:rsidP="007C6E5E">
      <w:pPr>
        <w:pStyle w:val="Paragrafoelenco"/>
        <w:spacing w:line="240" w:lineRule="auto"/>
        <w:ind w:left="0"/>
        <w:jc w:val="both"/>
        <w:rPr>
          <w:rFonts w:eastAsia="Calibri" w:cstheme="minorHAnsi"/>
          <w:sz w:val="21"/>
          <w:szCs w:val="21"/>
        </w:rPr>
      </w:pPr>
      <w:r w:rsidRPr="007D192F">
        <w:rPr>
          <w:rFonts w:eastAsia="Calibri" w:cstheme="minorHAnsi"/>
          <w:sz w:val="21"/>
          <w:szCs w:val="21"/>
        </w:rPr>
        <w:t>Tutta la documentazione trasmessa a mezzo PEC dovrà essere sottoscritta con firma digitale dal legale rappresentante del soggetto proponente, o suo delegato, o, in alternativa, dovrà essere sottoscritta con firma olografa e presentare in allegato la copia del documento di identità del legale rappresentante del soggetto proponente o suo delegato.</w:t>
      </w:r>
    </w:p>
    <w:p w14:paraId="1AF037E0" w14:textId="77777777" w:rsidR="007C6E5E" w:rsidRPr="007D192F" w:rsidRDefault="007C6E5E" w:rsidP="007C6E5E">
      <w:pPr>
        <w:jc w:val="both"/>
        <w:rPr>
          <w:rFonts w:asciiTheme="minorHAnsi" w:eastAsia="Calibri" w:hAnsiTheme="minorHAnsi" w:cstheme="minorHAnsi"/>
          <w:sz w:val="21"/>
          <w:szCs w:val="21"/>
          <w:lang w:eastAsia="en-US"/>
        </w:rPr>
      </w:pPr>
      <w:r w:rsidRPr="007D192F">
        <w:rPr>
          <w:rFonts w:asciiTheme="minorHAnsi" w:eastAsia="Calibri" w:hAnsiTheme="minorHAnsi" w:cstheme="minorHAnsi"/>
          <w:sz w:val="21"/>
          <w:szCs w:val="21"/>
          <w:lang w:eastAsia="en-US"/>
        </w:rPr>
        <w:t>Nel caso di istanza presentata in forma associata alla medesima, devono essere allegate le lettere di adesione, sottoscritte dai rispettivi rappresentanti legali, degli operatori economici partecipanti.</w:t>
      </w:r>
    </w:p>
    <w:p w14:paraId="0C9C3FDB" w14:textId="3F13C81E" w:rsidR="007C6E5E" w:rsidRPr="007D192F" w:rsidRDefault="007C6E5E" w:rsidP="007C6E5E">
      <w:pPr>
        <w:jc w:val="both"/>
        <w:rPr>
          <w:rFonts w:asciiTheme="minorHAnsi" w:eastAsia="Calibri" w:hAnsiTheme="minorHAnsi" w:cstheme="minorHAnsi"/>
          <w:sz w:val="21"/>
          <w:szCs w:val="21"/>
          <w:lang w:eastAsia="en-US"/>
        </w:rPr>
      </w:pPr>
      <w:r w:rsidRPr="007D192F">
        <w:rPr>
          <w:rFonts w:asciiTheme="minorHAnsi" w:eastAsia="Calibri" w:hAnsiTheme="minorHAnsi" w:cstheme="minorHAnsi"/>
          <w:sz w:val="21"/>
          <w:szCs w:val="21"/>
          <w:lang w:eastAsia="en-US"/>
        </w:rPr>
        <w:t xml:space="preserve">Le eventuali integrazioni richieste in sede di istruttoria dovranno essere trasmesse </w:t>
      </w:r>
      <w:r w:rsidRPr="007D192F">
        <w:rPr>
          <w:rFonts w:asciiTheme="minorHAnsi" w:eastAsia="Calibri" w:hAnsiTheme="minorHAnsi" w:cstheme="minorHAnsi"/>
          <w:b/>
          <w:bCs/>
          <w:sz w:val="21"/>
          <w:szCs w:val="21"/>
          <w:lang w:eastAsia="en-US"/>
        </w:rPr>
        <w:t xml:space="preserve">entro </w:t>
      </w:r>
      <w:r w:rsidR="00140F6F" w:rsidRPr="007D192F">
        <w:rPr>
          <w:rFonts w:asciiTheme="minorHAnsi" w:eastAsia="Calibri" w:hAnsiTheme="minorHAnsi" w:cstheme="minorHAnsi"/>
          <w:b/>
          <w:bCs/>
          <w:sz w:val="21"/>
          <w:szCs w:val="21"/>
          <w:lang w:eastAsia="en-US"/>
        </w:rPr>
        <w:t>10</w:t>
      </w:r>
      <w:r w:rsidRPr="007D192F">
        <w:rPr>
          <w:rFonts w:asciiTheme="minorHAnsi" w:eastAsia="Calibri" w:hAnsiTheme="minorHAnsi" w:cstheme="minorHAnsi"/>
          <w:b/>
          <w:bCs/>
          <w:sz w:val="21"/>
          <w:szCs w:val="21"/>
          <w:lang w:eastAsia="en-US"/>
        </w:rPr>
        <w:t xml:space="preserve"> giorni naturali e consecutivi dalla data di comunicazione della richiesta</w:t>
      </w:r>
      <w:r w:rsidRPr="007D192F">
        <w:rPr>
          <w:rFonts w:asciiTheme="minorHAnsi" w:eastAsia="Calibri" w:hAnsiTheme="minorHAnsi" w:cstheme="minorHAnsi"/>
          <w:sz w:val="21"/>
          <w:szCs w:val="21"/>
          <w:lang w:eastAsia="en-US"/>
        </w:rPr>
        <w:t>. Trascorso inutilmente il suddetto termine,</w:t>
      </w:r>
      <w:r w:rsidRPr="007D192F">
        <w:rPr>
          <w:rFonts w:asciiTheme="minorHAnsi" w:eastAsia="Calibri" w:hAnsiTheme="minorHAnsi" w:cstheme="minorHAnsi"/>
          <w:b/>
          <w:bCs/>
          <w:sz w:val="21"/>
          <w:szCs w:val="21"/>
          <w:lang w:eastAsia="en-US"/>
        </w:rPr>
        <w:t xml:space="preserve"> il concorrente verrà escluso</w:t>
      </w:r>
      <w:r w:rsidRPr="007D192F">
        <w:rPr>
          <w:rFonts w:asciiTheme="minorHAnsi" w:eastAsia="Calibri" w:hAnsiTheme="minorHAnsi" w:cstheme="minorHAnsi"/>
          <w:sz w:val="21"/>
          <w:szCs w:val="21"/>
          <w:lang w:eastAsia="en-US"/>
        </w:rPr>
        <w:t>.</w:t>
      </w:r>
    </w:p>
    <w:p w14:paraId="7D4CA109" w14:textId="6F0E8F6B" w:rsidR="007C6E5E" w:rsidRPr="007D192F" w:rsidRDefault="007C6E5E" w:rsidP="007C6E5E">
      <w:pPr>
        <w:jc w:val="both"/>
        <w:rPr>
          <w:rFonts w:asciiTheme="minorHAnsi" w:eastAsia="Calibri" w:hAnsiTheme="minorHAnsi" w:cstheme="minorHAnsi"/>
          <w:sz w:val="21"/>
          <w:szCs w:val="21"/>
          <w:lang w:eastAsia="en-US"/>
        </w:rPr>
      </w:pPr>
      <w:r w:rsidRPr="007D192F">
        <w:rPr>
          <w:rFonts w:asciiTheme="minorHAnsi" w:eastAsia="Calibri" w:hAnsiTheme="minorHAnsi" w:cstheme="minorHAnsi"/>
          <w:b/>
          <w:sz w:val="21"/>
          <w:szCs w:val="21"/>
          <w:lang w:eastAsia="en-US"/>
        </w:rPr>
        <w:t xml:space="preserve">Le eventuali richieste di chiarimenti devono essere inoltrate al predetto indirizzo di posta elettronica certificata entro </w:t>
      </w:r>
      <w:r w:rsidR="00140F6F" w:rsidRPr="007D192F">
        <w:rPr>
          <w:rFonts w:asciiTheme="minorHAnsi" w:eastAsia="Calibri" w:hAnsiTheme="minorHAnsi" w:cstheme="minorHAnsi"/>
          <w:b/>
          <w:sz w:val="21"/>
          <w:szCs w:val="21"/>
          <w:lang w:eastAsia="en-US"/>
        </w:rPr>
        <w:t>7</w:t>
      </w:r>
      <w:r w:rsidRPr="007D192F">
        <w:rPr>
          <w:rFonts w:asciiTheme="minorHAnsi" w:eastAsia="Calibri" w:hAnsiTheme="minorHAnsi" w:cstheme="minorHAnsi"/>
          <w:b/>
          <w:sz w:val="21"/>
          <w:szCs w:val="21"/>
          <w:lang w:eastAsia="en-US"/>
        </w:rPr>
        <w:t xml:space="preserve"> giorni solari antecedenti alla scadenza dell’Avviso</w:t>
      </w:r>
      <w:r w:rsidRPr="007D192F">
        <w:rPr>
          <w:rFonts w:asciiTheme="minorHAnsi" w:eastAsia="Calibri" w:hAnsiTheme="minorHAnsi" w:cstheme="minorHAnsi"/>
          <w:sz w:val="21"/>
          <w:szCs w:val="21"/>
          <w:lang w:eastAsia="en-US"/>
        </w:rPr>
        <w:t xml:space="preserve">. </w:t>
      </w:r>
    </w:p>
    <w:p w14:paraId="7FCACADB" w14:textId="77777777" w:rsidR="007C6E5E" w:rsidRPr="007D192F" w:rsidRDefault="007C6E5E" w:rsidP="007C6E5E">
      <w:pPr>
        <w:jc w:val="both"/>
        <w:rPr>
          <w:rFonts w:asciiTheme="minorHAnsi" w:eastAsia="Calibri" w:hAnsiTheme="minorHAnsi" w:cstheme="minorHAnsi"/>
          <w:sz w:val="21"/>
          <w:szCs w:val="21"/>
          <w:lang w:eastAsia="en-US"/>
        </w:rPr>
      </w:pPr>
    </w:p>
    <w:p w14:paraId="21D525AD" w14:textId="77777777" w:rsidR="007C6E5E" w:rsidRPr="007D192F" w:rsidRDefault="007C6E5E" w:rsidP="007C6E5E">
      <w:pPr>
        <w:jc w:val="both"/>
        <w:rPr>
          <w:rStyle w:val="Collegamentoipertestuale"/>
          <w:rFonts w:asciiTheme="minorHAnsi" w:eastAsia="Calibri" w:hAnsiTheme="minorHAnsi" w:cstheme="minorHAnsi"/>
          <w:color w:val="auto"/>
          <w:sz w:val="21"/>
          <w:szCs w:val="21"/>
          <w:lang w:eastAsia="en-US"/>
        </w:rPr>
      </w:pPr>
      <w:r w:rsidRPr="007D192F">
        <w:rPr>
          <w:rFonts w:asciiTheme="minorHAnsi" w:eastAsia="Calibri" w:hAnsiTheme="minorHAnsi" w:cstheme="minorHAnsi"/>
          <w:sz w:val="21"/>
          <w:szCs w:val="21"/>
          <w:lang w:eastAsia="en-US"/>
        </w:rPr>
        <w:t xml:space="preserve">Le comunicazioni di carattere generale relative al presente Avviso nonché le risposte ai suddetti chiarimenti saranno pubblicate sul sito internet </w:t>
      </w:r>
      <w:hyperlink r:id="rId9" w:history="1">
        <w:r w:rsidRPr="007D192F">
          <w:rPr>
            <w:rStyle w:val="Collegamentoipertestuale"/>
            <w:rFonts w:asciiTheme="minorHAnsi" w:eastAsia="Calibri" w:hAnsiTheme="minorHAnsi" w:cstheme="minorHAnsi"/>
            <w:sz w:val="21"/>
            <w:szCs w:val="21"/>
            <w:lang w:eastAsia="en-US"/>
          </w:rPr>
          <w:t>http://www.aric.it</w:t>
        </w:r>
      </w:hyperlink>
      <w:r w:rsidRPr="007D192F">
        <w:rPr>
          <w:rStyle w:val="Collegamentoipertestuale"/>
          <w:rFonts w:asciiTheme="minorHAnsi" w:eastAsia="Calibri" w:hAnsiTheme="minorHAnsi" w:cstheme="minorHAnsi"/>
          <w:color w:val="auto"/>
          <w:sz w:val="21"/>
          <w:szCs w:val="21"/>
          <w:lang w:eastAsia="en-US"/>
        </w:rPr>
        <w:t xml:space="preserve"> </w:t>
      </w:r>
    </w:p>
    <w:p w14:paraId="091329E7" w14:textId="77777777" w:rsidR="007C6E5E" w:rsidRPr="007D192F" w:rsidRDefault="007C6E5E" w:rsidP="007C6E5E">
      <w:pPr>
        <w:jc w:val="both"/>
        <w:rPr>
          <w:rFonts w:asciiTheme="minorHAnsi" w:eastAsia="Calibri" w:hAnsiTheme="minorHAnsi" w:cstheme="minorHAnsi"/>
          <w:sz w:val="21"/>
          <w:szCs w:val="21"/>
          <w:lang w:eastAsia="en-US"/>
        </w:rPr>
      </w:pPr>
    </w:p>
    <w:p w14:paraId="3F3B4468" w14:textId="77777777" w:rsidR="007C6E5E" w:rsidRPr="007D192F" w:rsidRDefault="007C6E5E" w:rsidP="007C6E5E">
      <w:pPr>
        <w:pStyle w:val="Titolo2"/>
        <w:numPr>
          <w:ilvl w:val="0"/>
          <w:numId w:val="14"/>
        </w:numPr>
        <w:ind w:left="0" w:firstLine="0"/>
        <w:rPr>
          <w:rFonts w:asciiTheme="minorHAnsi" w:hAnsiTheme="minorHAnsi" w:cstheme="minorHAnsi"/>
          <w:b/>
          <w:color w:val="auto"/>
          <w:sz w:val="21"/>
          <w:szCs w:val="21"/>
        </w:rPr>
      </w:pPr>
      <w:r w:rsidRPr="007D192F">
        <w:rPr>
          <w:rFonts w:asciiTheme="minorHAnsi" w:hAnsiTheme="minorHAnsi" w:cstheme="minorHAnsi"/>
          <w:b/>
          <w:color w:val="auto"/>
          <w:sz w:val="21"/>
          <w:szCs w:val="21"/>
        </w:rPr>
        <w:t>VERIFICA DELLE ISTANZE</w:t>
      </w:r>
    </w:p>
    <w:p w14:paraId="5FBC1A2D" w14:textId="77777777" w:rsidR="007C6E5E" w:rsidRPr="007D192F" w:rsidRDefault="007C6E5E" w:rsidP="007C6E5E">
      <w:pPr>
        <w:jc w:val="both"/>
        <w:rPr>
          <w:rFonts w:asciiTheme="minorHAnsi" w:eastAsia="Calibri" w:hAnsiTheme="minorHAnsi" w:cstheme="minorHAnsi"/>
          <w:sz w:val="21"/>
          <w:szCs w:val="21"/>
          <w:lang w:eastAsia="en-US"/>
        </w:rPr>
      </w:pPr>
    </w:p>
    <w:p w14:paraId="4E452CBA" w14:textId="77777777" w:rsidR="007C6E5E" w:rsidRPr="007D192F" w:rsidRDefault="007C6E5E" w:rsidP="007C6E5E">
      <w:pPr>
        <w:jc w:val="both"/>
        <w:rPr>
          <w:rFonts w:asciiTheme="minorHAnsi" w:eastAsia="Calibri" w:hAnsiTheme="minorHAnsi" w:cstheme="minorHAnsi"/>
          <w:sz w:val="21"/>
          <w:szCs w:val="21"/>
        </w:rPr>
      </w:pPr>
      <w:r w:rsidRPr="007D192F">
        <w:rPr>
          <w:rFonts w:asciiTheme="minorHAnsi" w:eastAsia="Calibri" w:hAnsiTheme="minorHAnsi" w:cstheme="minorHAnsi"/>
          <w:sz w:val="21"/>
          <w:szCs w:val="21"/>
          <w:lang w:eastAsia="en-US"/>
        </w:rPr>
        <w:t xml:space="preserve">L’istruttoria delle istanze sarà effettuata dal </w:t>
      </w:r>
      <w:r w:rsidRPr="007D192F">
        <w:rPr>
          <w:rFonts w:asciiTheme="minorHAnsi" w:eastAsia="Calibri" w:hAnsiTheme="minorHAnsi" w:cstheme="minorHAnsi"/>
          <w:sz w:val="21"/>
          <w:szCs w:val="21"/>
        </w:rPr>
        <w:t>responsabile del procedimento ed è mirata a verificare la conformità formale della documentazione presentata rispetto alle prescrizioni del presente avviso nonché a verificare il possesso dei requisiti di cui all’art.2 in capo agli istanti.</w:t>
      </w:r>
    </w:p>
    <w:p w14:paraId="4ED1C97D" w14:textId="5CF5617C" w:rsidR="007C6E5E" w:rsidRPr="007D192F" w:rsidRDefault="007C6E5E" w:rsidP="007C6E5E">
      <w:pPr>
        <w:jc w:val="both"/>
        <w:rPr>
          <w:rFonts w:asciiTheme="minorHAnsi" w:hAnsiTheme="minorHAnsi" w:cstheme="minorHAnsi"/>
          <w:sz w:val="21"/>
          <w:szCs w:val="21"/>
        </w:rPr>
      </w:pPr>
      <w:r w:rsidRPr="007D192F">
        <w:rPr>
          <w:rFonts w:asciiTheme="minorHAnsi" w:eastAsia="Calibri" w:hAnsiTheme="minorHAnsi" w:cstheme="minorHAnsi"/>
          <w:sz w:val="21"/>
          <w:szCs w:val="21"/>
        </w:rPr>
        <w:t>Le istanze risultate ammissibili accederanno alla successiva fase di gara con la precisazione che, i</w:t>
      </w:r>
      <w:r w:rsidRPr="007D192F">
        <w:rPr>
          <w:rFonts w:asciiTheme="minorHAnsi" w:hAnsiTheme="minorHAnsi" w:cstheme="minorHAnsi"/>
          <w:sz w:val="21"/>
          <w:szCs w:val="21"/>
        </w:rPr>
        <w:t xml:space="preserve">n caso di istanze valide pervenute in numero superiore a </w:t>
      </w:r>
      <w:r w:rsidR="00140F6F" w:rsidRPr="007D192F">
        <w:rPr>
          <w:rFonts w:asciiTheme="minorHAnsi" w:hAnsiTheme="minorHAnsi" w:cstheme="minorHAnsi"/>
          <w:sz w:val="21"/>
          <w:szCs w:val="21"/>
        </w:rPr>
        <w:t>5</w:t>
      </w:r>
      <w:r w:rsidRPr="007D192F">
        <w:rPr>
          <w:rFonts w:asciiTheme="minorHAnsi" w:hAnsiTheme="minorHAnsi" w:cstheme="minorHAnsi"/>
          <w:sz w:val="21"/>
          <w:szCs w:val="21"/>
        </w:rPr>
        <w:t xml:space="preserve"> si procederà ad apposito sorteggio pubblico (eventualmente con l’ausilio di software applicativo con estrazione automatica e anonima) in data, ora e luogo che saranno comunicati tramite avviso sul sito </w:t>
      </w:r>
      <w:hyperlink r:id="rId10" w:history="1">
        <w:r w:rsidRPr="007D192F">
          <w:rPr>
            <w:rStyle w:val="Collegamentoipertestuale"/>
            <w:rFonts w:asciiTheme="minorHAnsi" w:hAnsiTheme="minorHAnsi" w:cstheme="minorHAnsi"/>
            <w:sz w:val="21"/>
            <w:szCs w:val="21"/>
          </w:rPr>
          <w:t>www.aric.it</w:t>
        </w:r>
      </w:hyperlink>
      <w:r w:rsidRPr="007D192F">
        <w:rPr>
          <w:rFonts w:asciiTheme="minorHAnsi" w:hAnsiTheme="minorHAnsi" w:cstheme="minorHAnsi"/>
          <w:sz w:val="21"/>
          <w:szCs w:val="21"/>
        </w:rPr>
        <w:t xml:space="preserve"> </w:t>
      </w:r>
    </w:p>
    <w:p w14:paraId="612BAC28" w14:textId="27CBCBC1" w:rsidR="007C6E5E" w:rsidRPr="007D192F" w:rsidRDefault="007C6E5E" w:rsidP="007C6E5E">
      <w:pPr>
        <w:jc w:val="both"/>
        <w:rPr>
          <w:rFonts w:asciiTheme="minorHAnsi" w:eastAsia="Calibri" w:hAnsiTheme="minorHAnsi" w:cstheme="minorHAnsi"/>
          <w:sz w:val="21"/>
          <w:szCs w:val="21"/>
          <w:u w:val="single"/>
        </w:rPr>
      </w:pPr>
      <w:r w:rsidRPr="007D192F">
        <w:rPr>
          <w:rFonts w:asciiTheme="minorHAnsi" w:hAnsiTheme="minorHAnsi" w:cstheme="minorHAnsi"/>
          <w:sz w:val="21"/>
          <w:szCs w:val="21"/>
        </w:rPr>
        <w:t>L’invito, quindi, a presentare offerta alla successiva procedura negoziata sarà inoltrato esclusivamente ai primi n.</w:t>
      </w:r>
      <w:r w:rsidR="00140F6F" w:rsidRPr="007D192F">
        <w:rPr>
          <w:rFonts w:asciiTheme="minorHAnsi" w:hAnsiTheme="minorHAnsi" w:cstheme="minorHAnsi"/>
          <w:sz w:val="21"/>
          <w:szCs w:val="21"/>
        </w:rPr>
        <w:t>5</w:t>
      </w:r>
      <w:r w:rsidRPr="007D192F">
        <w:rPr>
          <w:rFonts w:asciiTheme="minorHAnsi" w:hAnsiTheme="minorHAnsi" w:cstheme="minorHAnsi"/>
          <w:sz w:val="21"/>
          <w:szCs w:val="21"/>
        </w:rPr>
        <w:t xml:space="preserve"> operatori economici qualificati sorteggiati.</w:t>
      </w:r>
    </w:p>
    <w:p w14:paraId="63785C03" w14:textId="77777777" w:rsidR="007C6E5E" w:rsidRPr="007D192F" w:rsidRDefault="007C6E5E" w:rsidP="007C6E5E">
      <w:pPr>
        <w:pStyle w:val="Paragrafoelenco"/>
        <w:spacing w:line="240" w:lineRule="auto"/>
        <w:ind w:left="0"/>
        <w:jc w:val="both"/>
        <w:rPr>
          <w:rFonts w:eastAsia="Calibri" w:cstheme="minorHAnsi"/>
          <w:sz w:val="21"/>
          <w:szCs w:val="21"/>
        </w:rPr>
      </w:pPr>
    </w:p>
    <w:p w14:paraId="1B6EC4FF" w14:textId="77777777" w:rsidR="007C6E5E" w:rsidRPr="007D192F" w:rsidRDefault="007C6E5E" w:rsidP="007C6E5E">
      <w:pPr>
        <w:pStyle w:val="Paragrafoelenco"/>
        <w:spacing w:line="240" w:lineRule="auto"/>
        <w:ind w:left="0"/>
        <w:jc w:val="both"/>
        <w:rPr>
          <w:rFonts w:eastAsia="Calibri" w:cstheme="minorHAnsi"/>
          <w:sz w:val="21"/>
          <w:szCs w:val="21"/>
        </w:rPr>
      </w:pPr>
      <w:r w:rsidRPr="007D192F">
        <w:rPr>
          <w:rFonts w:eastAsia="Calibri" w:cstheme="minorHAnsi"/>
          <w:sz w:val="21"/>
          <w:szCs w:val="21"/>
        </w:rPr>
        <w:t>Non saranno considerate ammissibili alla valutazione le istanze che risultino:</w:t>
      </w:r>
    </w:p>
    <w:p w14:paraId="03881F51" w14:textId="77777777" w:rsidR="007C6E5E" w:rsidRPr="007D192F" w:rsidRDefault="007C6E5E" w:rsidP="007C6E5E">
      <w:pPr>
        <w:pStyle w:val="Paragrafoelenco"/>
        <w:numPr>
          <w:ilvl w:val="0"/>
          <w:numId w:val="13"/>
        </w:numPr>
        <w:spacing w:after="0" w:line="240" w:lineRule="auto"/>
        <w:ind w:left="284" w:hanging="284"/>
        <w:jc w:val="both"/>
        <w:rPr>
          <w:rFonts w:eastAsia="Calibri" w:cstheme="minorHAnsi"/>
          <w:sz w:val="21"/>
          <w:szCs w:val="21"/>
        </w:rPr>
      </w:pPr>
      <w:r w:rsidRPr="007D192F">
        <w:rPr>
          <w:rFonts w:eastAsia="Calibri" w:cstheme="minorHAnsi"/>
          <w:sz w:val="21"/>
          <w:szCs w:val="21"/>
        </w:rPr>
        <w:t>pervenute oltre i termini indicati al precedente art. 3 del presente Avviso o con modalità diverse da quelle indicate nel medesimo articolo;</w:t>
      </w:r>
    </w:p>
    <w:p w14:paraId="18260E24" w14:textId="77777777" w:rsidR="007C6E5E" w:rsidRPr="007D192F" w:rsidRDefault="007C6E5E" w:rsidP="007C6E5E">
      <w:pPr>
        <w:pStyle w:val="Paragrafoelenco"/>
        <w:numPr>
          <w:ilvl w:val="0"/>
          <w:numId w:val="13"/>
        </w:numPr>
        <w:spacing w:after="0" w:line="240" w:lineRule="auto"/>
        <w:ind w:left="284" w:hanging="284"/>
        <w:jc w:val="both"/>
        <w:rPr>
          <w:rFonts w:eastAsia="Calibri" w:cstheme="minorHAnsi"/>
          <w:sz w:val="21"/>
          <w:szCs w:val="21"/>
        </w:rPr>
      </w:pPr>
      <w:r w:rsidRPr="007D192F">
        <w:rPr>
          <w:rFonts w:eastAsia="Calibri" w:cstheme="minorHAnsi"/>
          <w:sz w:val="21"/>
          <w:szCs w:val="21"/>
        </w:rPr>
        <w:t xml:space="preserve">non corredate da tutti i documenti indicati nel precedente art. 3 del presente Avviso; </w:t>
      </w:r>
    </w:p>
    <w:p w14:paraId="06F938E6" w14:textId="77777777" w:rsidR="007C6E5E" w:rsidRPr="007D192F" w:rsidRDefault="007C6E5E" w:rsidP="007C6E5E">
      <w:pPr>
        <w:pStyle w:val="Paragrafoelenco"/>
        <w:numPr>
          <w:ilvl w:val="0"/>
          <w:numId w:val="13"/>
        </w:numPr>
        <w:spacing w:after="0" w:line="240" w:lineRule="auto"/>
        <w:ind w:left="284" w:hanging="284"/>
        <w:jc w:val="both"/>
        <w:rPr>
          <w:rFonts w:eastAsia="Calibri" w:cstheme="minorHAnsi"/>
          <w:sz w:val="21"/>
          <w:szCs w:val="21"/>
        </w:rPr>
      </w:pPr>
      <w:r w:rsidRPr="007D192F">
        <w:rPr>
          <w:rFonts w:eastAsia="Calibri" w:cstheme="minorHAnsi"/>
          <w:sz w:val="21"/>
          <w:szCs w:val="21"/>
        </w:rPr>
        <w:t>presentate da soggetti diversi da quelli indicati al precedente art. 2 del presente Avviso.</w:t>
      </w:r>
    </w:p>
    <w:p w14:paraId="22087D6A" w14:textId="77777777" w:rsidR="007C6E5E" w:rsidRPr="007D192F" w:rsidRDefault="007C6E5E" w:rsidP="007C6E5E">
      <w:pPr>
        <w:jc w:val="both"/>
        <w:rPr>
          <w:rFonts w:asciiTheme="minorHAnsi" w:eastAsia="Calibri" w:hAnsiTheme="minorHAnsi" w:cstheme="minorHAnsi"/>
          <w:sz w:val="21"/>
          <w:szCs w:val="21"/>
          <w:lang w:eastAsia="en-US"/>
        </w:rPr>
      </w:pPr>
      <w:r w:rsidRPr="007D192F">
        <w:rPr>
          <w:rFonts w:asciiTheme="minorHAnsi" w:eastAsia="Calibri" w:hAnsiTheme="minorHAnsi" w:cstheme="minorHAnsi"/>
          <w:sz w:val="21"/>
          <w:szCs w:val="21"/>
          <w:lang w:eastAsia="en-US"/>
        </w:rPr>
        <w:t>Si precisa che in caso di presentazione da parte del medesimo concorrente di più istanze, l’Agenzia valuterà solamente l’ultima pervenuta in ordine cronologico.</w:t>
      </w:r>
    </w:p>
    <w:p w14:paraId="3AC00547" w14:textId="77777777" w:rsidR="007C6E5E" w:rsidRPr="007D192F" w:rsidRDefault="007C6E5E" w:rsidP="007C6E5E">
      <w:pPr>
        <w:jc w:val="both"/>
        <w:rPr>
          <w:rFonts w:asciiTheme="minorHAnsi" w:eastAsia="Calibri" w:hAnsiTheme="minorHAnsi" w:cstheme="minorHAnsi"/>
          <w:sz w:val="21"/>
          <w:szCs w:val="21"/>
          <w:lang w:eastAsia="en-US"/>
        </w:rPr>
      </w:pPr>
      <w:r w:rsidRPr="007D192F">
        <w:rPr>
          <w:rFonts w:asciiTheme="minorHAnsi" w:eastAsia="Calibri" w:hAnsiTheme="minorHAnsi" w:cstheme="minorHAnsi"/>
          <w:sz w:val="21"/>
          <w:szCs w:val="21"/>
          <w:lang w:eastAsia="en-US"/>
        </w:rPr>
        <w:t>Le istanze considerate non ammissibili saranno dunque escluse da ARIC, con atto del Direttore Generale.</w:t>
      </w:r>
    </w:p>
    <w:p w14:paraId="7397505A" w14:textId="77777777"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 xml:space="preserve">L’ARIC si riserva la facoltà di effettuare idonei controlli, ai sensi dell'art. 71 del D.P.R. n. 445/2000, sulla veridicità delle autodichiarazioni e, qualora venisse riscontrata la non veridicità di quanto dichiarato, saranno adottati i provvedimenti di legge. </w:t>
      </w:r>
    </w:p>
    <w:p w14:paraId="09E067A2" w14:textId="3B9A31FB" w:rsidR="007C6E5E" w:rsidRDefault="007C6E5E" w:rsidP="007C6E5E">
      <w:pPr>
        <w:jc w:val="both"/>
        <w:rPr>
          <w:rFonts w:asciiTheme="minorHAnsi" w:eastAsia="Calibri" w:hAnsiTheme="minorHAnsi" w:cstheme="minorHAnsi"/>
          <w:sz w:val="21"/>
          <w:szCs w:val="21"/>
        </w:rPr>
      </w:pPr>
      <w:r w:rsidRPr="007D192F">
        <w:rPr>
          <w:rFonts w:asciiTheme="minorHAnsi" w:eastAsia="Calibri" w:hAnsiTheme="minorHAnsi" w:cstheme="minorHAnsi"/>
          <w:sz w:val="21"/>
          <w:szCs w:val="21"/>
        </w:rPr>
        <w:t>L’ARIC si riserva la facoltà di revocare, modificare o annullare il presente Avviso Pubblico con atto motivato, qualora ne ravveda la necessità o l'opportunità, senza che possa essere avanzata pretesa alcuna da parte degli istanti.</w:t>
      </w:r>
    </w:p>
    <w:p w14:paraId="257C40E1" w14:textId="752C1733" w:rsidR="004E03FA" w:rsidRDefault="004E03FA" w:rsidP="007C6E5E">
      <w:pPr>
        <w:jc w:val="both"/>
        <w:rPr>
          <w:rFonts w:asciiTheme="minorHAnsi" w:eastAsia="Calibri" w:hAnsiTheme="minorHAnsi" w:cstheme="minorHAnsi"/>
          <w:sz w:val="21"/>
          <w:szCs w:val="21"/>
        </w:rPr>
      </w:pPr>
    </w:p>
    <w:p w14:paraId="3782EC19" w14:textId="34A85C91" w:rsidR="004E03FA" w:rsidRDefault="004E03FA" w:rsidP="007C6E5E">
      <w:pPr>
        <w:jc w:val="both"/>
        <w:rPr>
          <w:rFonts w:asciiTheme="minorHAnsi" w:eastAsia="Calibri" w:hAnsiTheme="minorHAnsi" w:cstheme="minorHAnsi"/>
          <w:sz w:val="21"/>
          <w:szCs w:val="21"/>
        </w:rPr>
      </w:pPr>
    </w:p>
    <w:p w14:paraId="39F3E637" w14:textId="5CD3A704" w:rsidR="004E03FA" w:rsidRDefault="004E03FA" w:rsidP="007C6E5E">
      <w:pPr>
        <w:jc w:val="both"/>
        <w:rPr>
          <w:rFonts w:asciiTheme="minorHAnsi" w:eastAsia="Calibri" w:hAnsiTheme="minorHAnsi" w:cstheme="minorHAnsi"/>
          <w:sz w:val="21"/>
          <w:szCs w:val="21"/>
        </w:rPr>
      </w:pPr>
    </w:p>
    <w:p w14:paraId="00F4694D" w14:textId="77777777" w:rsidR="007C6E5E" w:rsidRPr="007D192F" w:rsidRDefault="007C6E5E" w:rsidP="007C6E5E">
      <w:pPr>
        <w:pStyle w:val="Titolo2"/>
        <w:keepNext w:val="0"/>
        <w:keepLines w:val="0"/>
        <w:numPr>
          <w:ilvl w:val="0"/>
          <w:numId w:val="14"/>
        </w:numPr>
        <w:spacing w:before="100" w:beforeAutospacing="1" w:after="100" w:afterAutospacing="1"/>
        <w:jc w:val="both"/>
        <w:rPr>
          <w:rFonts w:asciiTheme="minorHAnsi" w:hAnsiTheme="minorHAnsi" w:cstheme="minorHAnsi"/>
          <w:b/>
          <w:color w:val="auto"/>
          <w:sz w:val="21"/>
          <w:szCs w:val="21"/>
        </w:rPr>
      </w:pPr>
      <w:r w:rsidRPr="007D192F">
        <w:rPr>
          <w:rFonts w:asciiTheme="minorHAnsi" w:hAnsiTheme="minorHAnsi" w:cstheme="minorHAnsi"/>
          <w:b/>
          <w:color w:val="auto"/>
          <w:sz w:val="21"/>
          <w:szCs w:val="21"/>
        </w:rPr>
        <w:lastRenderedPageBreak/>
        <w:t>INFORMATIVA SUL TRATTAMENTO DEI DATI PERSONALI</w:t>
      </w:r>
    </w:p>
    <w:p w14:paraId="3B787255" w14:textId="77777777"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Per la regolare presentazione dei progetti, è richiesto agli Enti proponenti/beneficiari di fornire dati personali, anche sotto forma documentale, che rientrano nell’ambito di applicazione del “</w:t>
      </w:r>
      <w:r w:rsidRPr="007D192F">
        <w:rPr>
          <w:rFonts w:asciiTheme="minorHAnsi" w:hAnsiTheme="minorHAnsi" w:cstheme="minorHAnsi"/>
          <w:i/>
          <w:iCs/>
          <w:sz w:val="21"/>
          <w:szCs w:val="21"/>
        </w:rPr>
        <w:t>Regolamento UE/2016/679 del Parlamento Europeo e del Consiglio del 27 aprile relativo alla protezione delle persone fisiche con riguardo al trattamento dei dati personali, nonché la libera circolazione di tali dati</w:t>
      </w:r>
      <w:r w:rsidRPr="007D192F">
        <w:rPr>
          <w:rFonts w:asciiTheme="minorHAnsi" w:hAnsiTheme="minorHAnsi" w:cstheme="minorHAnsi"/>
          <w:sz w:val="21"/>
          <w:szCs w:val="21"/>
        </w:rPr>
        <w:t xml:space="preserve">”. </w:t>
      </w:r>
    </w:p>
    <w:p w14:paraId="16C70C09" w14:textId="5BBE3437"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 xml:space="preserve">Ai sensi e per gli effetti dell’art. 13 della citata normativa europea, </w:t>
      </w:r>
      <w:r w:rsidR="004E03FA">
        <w:rPr>
          <w:rFonts w:asciiTheme="minorHAnsi" w:hAnsiTheme="minorHAnsi" w:cstheme="minorHAnsi"/>
          <w:sz w:val="21"/>
          <w:szCs w:val="21"/>
        </w:rPr>
        <w:t>l’ARIC</w:t>
      </w:r>
      <w:r w:rsidRPr="007D192F">
        <w:rPr>
          <w:rFonts w:asciiTheme="minorHAnsi" w:hAnsiTheme="minorHAnsi" w:cstheme="minorHAnsi"/>
          <w:sz w:val="21"/>
          <w:szCs w:val="21"/>
        </w:rPr>
        <w:t xml:space="preserve"> informa che i dati forniti saranno trattati nell’ambito del procedimento previsto per l’erogazione del contributo di cui all’art. 1. Relativamente ai suddetti dati, ai concorrenti in qualità di interessati, vengono riconosciuti i diritti di cui agli artt. 15 e ss. del Regolamento UE/2016/679. I partecipanti potranno esercitare i menzionati diritti in qualsiasi momento.</w:t>
      </w:r>
    </w:p>
    <w:p w14:paraId="6D257C73" w14:textId="77777777" w:rsidR="007C6E5E" w:rsidRPr="007D192F" w:rsidRDefault="007C6E5E" w:rsidP="007C6E5E">
      <w:pPr>
        <w:pStyle w:val="Titolo2"/>
        <w:keepNext w:val="0"/>
        <w:keepLines w:val="0"/>
        <w:numPr>
          <w:ilvl w:val="0"/>
          <w:numId w:val="14"/>
        </w:numPr>
        <w:spacing w:before="100" w:beforeAutospacing="1" w:after="100" w:afterAutospacing="1"/>
        <w:jc w:val="both"/>
        <w:rPr>
          <w:rFonts w:asciiTheme="minorHAnsi" w:hAnsiTheme="minorHAnsi" w:cstheme="minorHAnsi"/>
          <w:b/>
          <w:color w:val="auto"/>
          <w:sz w:val="21"/>
          <w:szCs w:val="21"/>
        </w:rPr>
      </w:pPr>
      <w:r w:rsidRPr="007D192F">
        <w:rPr>
          <w:rFonts w:asciiTheme="minorHAnsi" w:hAnsiTheme="minorHAnsi" w:cstheme="minorHAnsi"/>
          <w:b/>
          <w:color w:val="auto"/>
          <w:sz w:val="21"/>
          <w:szCs w:val="21"/>
        </w:rPr>
        <w:t>FORO COMPETENTE</w:t>
      </w:r>
    </w:p>
    <w:p w14:paraId="5224370C" w14:textId="5AB80B8C" w:rsidR="007C6E5E" w:rsidRPr="007D192F" w:rsidRDefault="007C6E5E" w:rsidP="007C6E5E">
      <w:pPr>
        <w:pStyle w:val="Titolo2"/>
        <w:jc w:val="both"/>
        <w:rPr>
          <w:rFonts w:asciiTheme="minorHAnsi" w:hAnsiTheme="minorHAnsi" w:cstheme="minorHAnsi"/>
          <w:color w:val="auto"/>
          <w:sz w:val="21"/>
          <w:szCs w:val="21"/>
        </w:rPr>
      </w:pPr>
      <w:r w:rsidRPr="007D192F">
        <w:rPr>
          <w:rFonts w:asciiTheme="minorHAnsi" w:hAnsiTheme="minorHAnsi" w:cstheme="minorHAnsi"/>
          <w:color w:val="auto"/>
          <w:sz w:val="21"/>
          <w:szCs w:val="21"/>
        </w:rPr>
        <w:t>Per tutte le controversie che si dovessero verificare si elegge quale unico foro competente quello di Pescara.</w:t>
      </w:r>
    </w:p>
    <w:p w14:paraId="52609728" w14:textId="77777777" w:rsidR="007C6E5E" w:rsidRPr="007D192F" w:rsidRDefault="007C6E5E" w:rsidP="007C6E5E">
      <w:pPr>
        <w:pStyle w:val="Titolo2"/>
        <w:keepNext w:val="0"/>
        <w:keepLines w:val="0"/>
        <w:numPr>
          <w:ilvl w:val="0"/>
          <w:numId w:val="14"/>
        </w:numPr>
        <w:spacing w:before="100" w:beforeAutospacing="1" w:after="100" w:afterAutospacing="1"/>
        <w:jc w:val="both"/>
        <w:rPr>
          <w:rFonts w:asciiTheme="minorHAnsi" w:hAnsiTheme="minorHAnsi" w:cstheme="minorHAnsi"/>
          <w:b/>
          <w:color w:val="auto"/>
          <w:sz w:val="21"/>
          <w:szCs w:val="21"/>
        </w:rPr>
      </w:pPr>
      <w:r w:rsidRPr="007D192F">
        <w:rPr>
          <w:rFonts w:asciiTheme="minorHAnsi" w:hAnsiTheme="minorHAnsi" w:cstheme="minorHAnsi"/>
          <w:b/>
          <w:color w:val="auto"/>
          <w:sz w:val="21"/>
          <w:szCs w:val="21"/>
        </w:rPr>
        <w:t>RESPONSABILE DEL PROCEDIMENTO</w:t>
      </w:r>
    </w:p>
    <w:p w14:paraId="5E93C487" w14:textId="6CB7AFDC" w:rsidR="007C6E5E" w:rsidRPr="007D192F" w:rsidRDefault="007C6E5E" w:rsidP="007C6E5E">
      <w:pPr>
        <w:pStyle w:val="Titolo2"/>
        <w:jc w:val="both"/>
        <w:rPr>
          <w:rFonts w:asciiTheme="minorHAnsi" w:hAnsiTheme="minorHAnsi" w:cstheme="minorHAnsi"/>
          <w:b/>
          <w:bCs/>
          <w:color w:val="auto"/>
          <w:sz w:val="21"/>
          <w:szCs w:val="21"/>
        </w:rPr>
      </w:pPr>
      <w:r w:rsidRPr="007D192F">
        <w:rPr>
          <w:rFonts w:asciiTheme="minorHAnsi" w:hAnsiTheme="minorHAnsi" w:cstheme="minorHAnsi"/>
          <w:color w:val="auto"/>
          <w:sz w:val="21"/>
          <w:szCs w:val="21"/>
        </w:rPr>
        <w:t xml:space="preserve">Ai sensi della L. 241/90, il Responsabile del procedimento di gara è </w:t>
      </w:r>
      <w:r w:rsidR="00140F6F" w:rsidRPr="007D192F">
        <w:rPr>
          <w:rFonts w:asciiTheme="minorHAnsi" w:hAnsiTheme="minorHAnsi" w:cstheme="minorHAnsi"/>
          <w:color w:val="auto"/>
          <w:sz w:val="21"/>
          <w:szCs w:val="21"/>
        </w:rPr>
        <w:t>l’arch. Francesco Valentini, Funzionario</w:t>
      </w:r>
      <w:r w:rsidRPr="007D192F">
        <w:rPr>
          <w:rFonts w:asciiTheme="minorHAnsi" w:hAnsiTheme="minorHAnsi" w:cstheme="minorHAnsi"/>
          <w:color w:val="auto"/>
          <w:sz w:val="21"/>
          <w:szCs w:val="21"/>
        </w:rPr>
        <w:t xml:space="preserve"> ARIC</w:t>
      </w:r>
      <w:r w:rsidR="00140F6F" w:rsidRPr="007D192F">
        <w:rPr>
          <w:rFonts w:asciiTheme="minorHAnsi" w:hAnsiTheme="minorHAnsi" w:cstheme="minorHAnsi"/>
          <w:color w:val="auto"/>
          <w:sz w:val="21"/>
          <w:szCs w:val="21"/>
        </w:rPr>
        <w:t xml:space="preserve"> (mail: francesco.valentini@aric.it)</w:t>
      </w:r>
      <w:r w:rsidRPr="007D192F">
        <w:rPr>
          <w:rFonts w:asciiTheme="minorHAnsi" w:hAnsiTheme="minorHAnsi" w:cstheme="minorHAnsi"/>
          <w:color w:val="auto"/>
          <w:sz w:val="21"/>
          <w:szCs w:val="21"/>
        </w:rPr>
        <w:t>.</w:t>
      </w:r>
    </w:p>
    <w:p w14:paraId="65E75791" w14:textId="77777777" w:rsidR="007C6E5E" w:rsidRPr="007D192F" w:rsidRDefault="007C6E5E" w:rsidP="007C6E5E">
      <w:pPr>
        <w:jc w:val="both"/>
        <w:rPr>
          <w:rFonts w:asciiTheme="minorHAnsi" w:hAnsiTheme="minorHAnsi" w:cstheme="minorHAnsi"/>
          <w:sz w:val="21"/>
          <w:szCs w:val="21"/>
        </w:rPr>
      </w:pPr>
    </w:p>
    <w:p w14:paraId="77173E6C" w14:textId="77777777" w:rsidR="007C6E5E" w:rsidRPr="007D192F" w:rsidRDefault="007C6E5E" w:rsidP="007C6E5E">
      <w:pPr>
        <w:jc w:val="both"/>
        <w:rPr>
          <w:rFonts w:asciiTheme="minorHAnsi" w:hAnsiTheme="minorHAnsi" w:cstheme="minorHAnsi"/>
          <w:sz w:val="21"/>
          <w:szCs w:val="21"/>
        </w:rPr>
      </w:pPr>
      <w:r w:rsidRPr="007D192F">
        <w:rPr>
          <w:rFonts w:asciiTheme="minorHAnsi" w:hAnsiTheme="minorHAnsi" w:cstheme="minorHAnsi"/>
          <w:sz w:val="21"/>
          <w:szCs w:val="21"/>
        </w:rPr>
        <w:t>L’Avviso è pubblicato</w:t>
      </w:r>
      <w:r w:rsidRPr="007D192F">
        <w:rPr>
          <w:rFonts w:asciiTheme="minorHAnsi" w:hAnsiTheme="minorHAnsi" w:cstheme="minorHAnsi"/>
          <w:bCs/>
          <w:iCs/>
          <w:sz w:val="21"/>
          <w:szCs w:val="21"/>
        </w:rPr>
        <w:t xml:space="preserve"> </w:t>
      </w:r>
      <w:r w:rsidRPr="007D192F">
        <w:rPr>
          <w:rFonts w:asciiTheme="minorHAnsi" w:hAnsiTheme="minorHAnsi" w:cstheme="minorHAnsi"/>
          <w:sz w:val="21"/>
          <w:szCs w:val="21"/>
        </w:rPr>
        <w:t xml:space="preserve">sul sito </w:t>
      </w:r>
      <w:hyperlink r:id="rId11" w:history="1">
        <w:r w:rsidRPr="007D192F">
          <w:rPr>
            <w:rStyle w:val="Collegamentoipertestuale"/>
            <w:rFonts w:asciiTheme="minorHAnsi" w:hAnsiTheme="minorHAnsi" w:cstheme="minorHAnsi"/>
            <w:sz w:val="21"/>
            <w:szCs w:val="21"/>
          </w:rPr>
          <w:t>http://www.aric.it/</w:t>
        </w:r>
      </w:hyperlink>
      <w:r w:rsidRPr="007D192F">
        <w:rPr>
          <w:rFonts w:asciiTheme="minorHAnsi" w:hAnsiTheme="minorHAnsi" w:cstheme="minorHAnsi"/>
          <w:sz w:val="21"/>
          <w:szCs w:val="21"/>
        </w:rPr>
        <w:t>.</w:t>
      </w:r>
    </w:p>
    <w:p w14:paraId="51C2B2E3" w14:textId="77777777" w:rsidR="007C6E5E" w:rsidRPr="007D192F" w:rsidRDefault="007C6E5E" w:rsidP="007C6E5E">
      <w:pPr>
        <w:pStyle w:val="Default"/>
        <w:spacing w:line="360" w:lineRule="auto"/>
        <w:ind w:firstLine="708"/>
        <w:jc w:val="both"/>
        <w:rPr>
          <w:rFonts w:asciiTheme="minorHAnsi" w:hAnsiTheme="minorHAnsi" w:cstheme="minorHAnsi"/>
          <w:sz w:val="21"/>
          <w:szCs w:val="21"/>
        </w:rPr>
      </w:pPr>
    </w:p>
    <w:p w14:paraId="35559FD5" w14:textId="77777777" w:rsidR="007C6E5E" w:rsidRPr="007D192F" w:rsidRDefault="007C6E5E" w:rsidP="007C6E5E">
      <w:pPr>
        <w:ind w:left="4956" w:firstLine="708"/>
        <w:jc w:val="both"/>
        <w:rPr>
          <w:rFonts w:asciiTheme="minorHAnsi" w:hAnsiTheme="minorHAnsi" w:cstheme="minorHAnsi"/>
          <w:sz w:val="21"/>
          <w:szCs w:val="21"/>
        </w:rPr>
      </w:pPr>
      <w:r w:rsidRPr="007D192F">
        <w:rPr>
          <w:rFonts w:asciiTheme="minorHAnsi" w:hAnsiTheme="minorHAnsi" w:cstheme="minorHAnsi"/>
          <w:sz w:val="21"/>
          <w:szCs w:val="21"/>
        </w:rPr>
        <w:t xml:space="preserve">        Il Direttore Generale ARIC</w:t>
      </w:r>
      <w:r w:rsidRPr="007D192F">
        <w:rPr>
          <w:rFonts w:asciiTheme="minorHAnsi" w:hAnsiTheme="minorHAnsi" w:cstheme="minorHAnsi"/>
          <w:sz w:val="21"/>
          <w:szCs w:val="21"/>
        </w:rPr>
        <w:tab/>
      </w:r>
      <w:r w:rsidRPr="007D192F">
        <w:rPr>
          <w:rFonts w:asciiTheme="minorHAnsi" w:hAnsiTheme="minorHAnsi" w:cstheme="minorHAnsi"/>
          <w:sz w:val="21"/>
          <w:szCs w:val="21"/>
        </w:rPr>
        <w:tab/>
      </w:r>
      <w:r w:rsidRPr="007D192F">
        <w:rPr>
          <w:rFonts w:asciiTheme="minorHAnsi" w:hAnsiTheme="minorHAnsi" w:cstheme="minorHAnsi"/>
          <w:sz w:val="21"/>
          <w:szCs w:val="21"/>
        </w:rPr>
        <w:tab/>
      </w:r>
      <w:r w:rsidRPr="007D192F">
        <w:rPr>
          <w:rFonts w:asciiTheme="minorHAnsi" w:hAnsiTheme="minorHAnsi" w:cstheme="minorHAnsi"/>
          <w:sz w:val="21"/>
          <w:szCs w:val="21"/>
        </w:rPr>
        <w:tab/>
        <w:t>avv. Donato Cavallo</w:t>
      </w:r>
      <w:r w:rsidRPr="007D192F">
        <w:rPr>
          <w:rFonts w:asciiTheme="minorHAnsi" w:hAnsiTheme="minorHAnsi" w:cstheme="minorHAnsi"/>
          <w:sz w:val="21"/>
          <w:szCs w:val="21"/>
        </w:rPr>
        <w:tab/>
      </w:r>
      <w:r w:rsidRPr="007D192F">
        <w:rPr>
          <w:rFonts w:asciiTheme="minorHAnsi" w:hAnsiTheme="minorHAnsi" w:cstheme="minorHAnsi"/>
          <w:sz w:val="21"/>
          <w:szCs w:val="21"/>
        </w:rPr>
        <w:tab/>
      </w:r>
      <w:r w:rsidRPr="007D192F">
        <w:rPr>
          <w:rFonts w:asciiTheme="minorHAnsi" w:hAnsiTheme="minorHAnsi" w:cstheme="minorHAnsi"/>
          <w:sz w:val="21"/>
          <w:szCs w:val="21"/>
        </w:rPr>
        <w:tab/>
      </w:r>
      <w:r w:rsidRPr="007D192F">
        <w:rPr>
          <w:rFonts w:asciiTheme="minorHAnsi" w:hAnsiTheme="minorHAnsi" w:cstheme="minorHAnsi"/>
          <w:sz w:val="21"/>
          <w:szCs w:val="21"/>
        </w:rPr>
        <w:tab/>
      </w:r>
      <w:r w:rsidRPr="007D192F">
        <w:rPr>
          <w:rFonts w:asciiTheme="minorHAnsi" w:hAnsiTheme="minorHAnsi" w:cstheme="minorHAnsi"/>
          <w:sz w:val="21"/>
          <w:szCs w:val="21"/>
        </w:rPr>
        <w:tab/>
      </w:r>
      <w:r w:rsidRPr="007D192F">
        <w:rPr>
          <w:rFonts w:asciiTheme="minorHAnsi" w:hAnsiTheme="minorHAnsi" w:cstheme="minorHAnsi"/>
          <w:sz w:val="21"/>
          <w:szCs w:val="21"/>
        </w:rPr>
        <w:tab/>
      </w:r>
      <w:r w:rsidRPr="007D192F">
        <w:rPr>
          <w:rFonts w:asciiTheme="minorHAnsi" w:hAnsiTheme="minorHAnsi" w:cstheme="minorHAnsi"/>
          <w:sz w:val="21"/>
          <w:szCs w:val="21"/>
        </w:rPr>
        <w:tab/>
        <w:t xml:space="preserve">      </w:t>
      </w:r>
    </w:p>
    <w:p w14:paraId="179C586D" w14:textId="77777777" w:rsidR="00E30ACD" w:rsidRPr="007E700E" w:rsidRDefault="00E30ACD" w:rsidP="00295AED">
      <w:pPr>
        <w:pStyle w:val="Testonormale"/>
        <w:spacing w:line="480" w:lineRule="auto"/>
        <w:ind w:left="6379"/>
        <w:jc w:val="both"/>
        <w:rPr>
          <w:rFonts w:asciiTheme="minorHAnsi" w:hAnsiTheme="minorHAnsi" w:cstheme="minorHAnsi"/>
          <w:szCs w:val="22"/>
        </w:rPr>
      </w:pPr>
    </w:p>
    <w:sectPr w:rsidR="00E30ACD" w:rsidRPr="007E700E" w:rsidSect="00E3450D">
      <w:headerReference w:type="default" r:id="rId12"/>
      <w:footerReference w:type="default" r:id="rId13"/>
      <w:pgSz w:w="11906" w:h="16838"/>
      <w:pgMar w:top="1417" w:right="1134" w:bottom="1134" w:left="1134"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5F65" w14:textId="77777777" w:rsidR="00912A9F" w:rsidRDefault="00912A9F" w:rsidP="005D2C6D">
      <w:r>
        <w:separator/>
      </w:r>
    </w:p>
  </w:endnote>
  <w:endnote w:type="continuationSeparator" w:id="0">
    <w:p w14:paraId="2C02F27A" w14:textId="77777777" w:rsidR="00912A9F" w:rsidRDefault="00912A9F" w:rsidP="005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A8EC" w14:textId="77777777" w:rsidR="005D2C6D" w:rsidRPr="005D2C6D" w:rsidRDefault="005D2C6D" w:rsidP="00647B64">
    <w:pPr>
      <w:pStyle w:val="Pidipagina"/>
      <w:pBdr>
        <w:top w:val="single" w:sz="4" w:space="1" w:color="auto"/>
      </w:pBdr>
      <w:spacing w:before="120"/>
      <w:ind w:left="-567" w:right="-567"/>
      <w:jc w:val="center"/>
      <w:rPr>
        <w:rFonts w:ascii="Candara" w:hAnsi="Candara" w:cs="Arial"/>
        <w:sz w:val="20"/>
        <w:szCs w:val="20"/>
      </w:rPr>
    </w:pPr>
    <w:r w:rsidRPr="005D2C6D">
      <w:rPr>
        <w:rFonts w:ascii="Candara" w:hAnsi="Candara" w:cs="Arial"/>
        <w:sz w:val="20"/>
        <w:szCs w:val="20"/>
      </w:rPr>
      <w:t>Agenzia Regionale di Informatica e Committenza ARIC (già Agenzia Regionale per l’Informatica e la Telematica ARIT)</w:t>
    </w:r>
  </w:p>
  <w:p w14:paraId="4F2A2FC3" w14:textId="707E9E65" w:rsidR="005D2C6D" w:rsidRPr="005D2C6D" w:rsidRDefault="005D2C6D" w:rsidP="00647B64">
    <w:pPr>
      <w:pStyle w:val="Pidipagina"/>
      <w:spacing w:before="120"/>
      <w:ind w:left="-567" w:right="-567"/>
      <w:jc w:val="center"/>
      <w:rPr>
        <w:rFonts w:ascii="Candara" w:hAnsi="Candara" w:cs="Arial"/>
        <w:sz w:val="20"/>
        <w:szCs w:val="20"/>
      </w:rPr>
    </w:pPr>
    <w:r w:rsidRPr="005D2C6D">
      <w:rPr>
        <w:rFonts w:ascii="Candara" w:hAnsi="Candara" w:cs="Arial"/>
        <w:sz w:val="20"/>
        <w:szCs w:val="20"/>
      </w:rPr>
      <w:t>Via Napoli, 4 – 64018 TORTORETO LIDO (TE) C.F. 91022630676 – Tel. 0861</w:t>
    </w:r>
    <w:r w:rsidR="00416435">
      <w:rPr>
        <w:rFonts w:ascii="Candara" w:hAnsi="Candara" w:cs="Arial"/>
        <w:sz w:val="20"/>
        <w:szCs w:val="20"/>
      </w:rPr>
      <w:t xml:space="preserve"> 77.101 – Fax 0861 77.10.212 – </w:t>
    </w:r>
    <w:r w:rsidR="00D53E0C">
      <w:rPr>
        <w:rFonts w:ascii="Candara" w:hAnsi="Candara" w:cs="Arial"/>
        <w:sz w:val="20"/>
        <w:szCs w:val="20"/>
      </w:rPr>
      <w:t>direzione</w:t>
    </w:r>
    <w:r w:rsidR="00416435">
      <w:rPr>
        <w:rFonts w:ascii="Candara" w:hAnsi="Candara" w:cs="Arial"/>
        <w:sz w:val="20"/>
        <w:szCs w:val="20"/>
      </w:rPr>
      <w:t>@</w:t>
    </w:r>
    <w:r w:rsidR="00D53E0C">
      <w:rPr>
        <w:rFonts w:ascii="Candara" w:hAnsi="Candara" w:cs="Arial"/>
        <w:sz w:val="20"/>
        <w:szCs w:val="20"/>
      </w:rPr>
      <w:t>pec.</w:t>
    </w:r>
    <w:r w:rsidR="00416435">
      <w:rPr>
        <w:rFonts w:ascii="Candara" w:hAnsi="Candara" w:cs="Arial"/>
        <w:sz w:val="20"/>
        <w:szCs w:val="20"/>
      </w:rPr>
      <w:t>aric</w:t>
    </w:r>
    <w:r w:rsidRPr="005D2C6D">
      <w:rPr>
        <w:rFonts w:ascii="Candara" w:hAnsi="Candara" w:cs="Arial"/>
        <w:sz w:val="20"/>
        <w:szCs w:val="20"/>
      </w:rPr>
      <w:t>.it</w:t>
    </w:r>
  </w:p>
  <w:p w14:paraId="2077375D" w14:textId="77777777" w:rsidR="005D2C6D" w:rsidRPr="00ED7784" w:rsidRDefault="005D2C6D" w:rsidP="005D2C6D">
    <w:pPr>
      <w:pStyle w:val="Pidipagina"/>
    </w:pPr>
  </w:p>
  <w:p w14:paraId="1893B75D" w14:textId="77777777" w:rsidR="005D2C6D" w:rsidRDefault="005D2C6D">
    <w:pPr>
      <w:pStyle w:val="Pidipagina"/>
    </w:pPr>
  </w:p>
  <w:p w14:paraId="75EE36AF" w14:textId="77777777" w:rsidR="005D2C6D" w:rsidRDefault="005D2C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8F77" w14:textId="77777777" w:rsidR="00912A9F" w:rsidRDefault="00912A9F" w:rsidP="005D2C6D">
      <w:r>
        <w:separator/>
      </w:r>
    </w:p>
  </w:footnote>
  <w:footnote w:type="continuationSeparator" w:id="0">
    <w:p w14:paraId="70ECC3D3" w14:textId="77777777" w:rsidR="00912A9F" w:rsidRDefault="00912A9F" w:rsidP="005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8694" w14:textId="6B6AD8B0" w:rsidR="008761AE" w:rsidRDefault="008761AE" w:rsidP="00647B64">
    <w:pPr>
      <w:pStyle w:val="Rientrocorpodeltesto"/>
      <w:pBdr>
        <w:bottom w:val="single" w:sz="4" w:space="1" w:color="auto"/>
      </w:pBdr>
      <w:spacing w:before="100" w:line="240" w:lineRule="auto"/>
      <w:ind w:left="851" w:hanging="851"/>
      <w:jc w:val="center"/>
      <w:rPr>
        <w:rFonts w:ascii="Copperplate Gothic Bold" w:hAnsi="Copperplate Gothic Bold"/>
        <w:bCs w:val="0"/>
        <w:sz w:val="50"/>
        <w:szCs w:val="50"/>
      </w:rPr>
    </w:pPr>
    <w:r>
      <w:rPr>
        <w:rFonts w:ascii="Copperplate Gothic Bold" w:hAnsi="Copperplate Gothic Bold"/>
        <w:bCs w:val="0"/>
        <w:noProof/>
        <w:sz w:val="50"/>
        <w:szCs w:val="50"/>
      </w:rPr>
      <w:drawing>
        <wp:inline distT="0" distB="0" distL="0" distR="0" wp14:anchorId="0CD73425" wp14:editId="7D07B8BE">
          <wp:extent cx="1949450" cy="846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_siti.png"/>
                  <pic:cNvPicPr/>
                </pic:nvPicPr>
                <pic:blipFill>
                  <a:blip r:embed="rId1">
                    <a:extLst>
                      <a:ext uri="{28A0092B-C50C-407E-A947-70E740481C1C}">
                        <a14:useLocalDpi xmlns:a14="http://schemas.microsoft.com/office/drawing/2010/main" val="0"/>
                      </a:ext>
                    </a:extLst>
                  </a:blip>
                  <a:stretch>
                    <a:fillRect/>
                  </a:stretch>
                </pic:blipFill>
                <pic:spPr>
                  <a:xfrm>
                    <a:off x="0" y="0"/>
                    <a:ext cx="1960988" cy="851389"/>
                  </a:xfrm>
                  <a:prstGeom prst="rect">
                    <a:avLst/>
                  </a:prstGeom>
                </pic:spPr>
              </pic:pic>
            </a:graphicData>
          </a:graphic>
        </wp:inline>
      </w:drawing>
    </w:r>
    <w:r w:rsidR="00186584" w:rsidRPr="00186584">
      <w:t xml:space="preserve"> </w:t>
    </w:r>
  </w:p>
  <w:p w14:paraId="5A4E5FCE" w14:textId="2CC4C027" w:rsidR="005D2C6D" w:rsidRDefault="008761AE" w:rsidP="00647B64">
    <w:pPr>
      <w:pStyle w:val="Rientrocorpodeltesto"/>
      <w:pBdr>
        <w:bottom w:val="single" w:sz="4" w:space="1" w:color="auto"/>
      </w:pBdr>
      <w:spacing w:before="100" w:line="240" w:lineRule="auto"/>
      <w:ind w:left="851" w:hanging="851"/>
      <w:jc w:val="center"/>
      <w:rPr>
        <w:rFonts w:ascii="Candara" w:hAnsi="Candara"/>
        <w:sz w:val="24"/>
        <w:szCs w:val="24"/>
      </w:rPr>
    </w:pPr>
    <w:r>
      <w:rPr>
        <w:rFonts w:ascii="Candara" w:hAnsi="Candara"/>
        <w:sz w:val="24"/>
        <w:szCs w:val="24"/>
      </w:rPr>
      <w:t>Soggetto Aggregatore della Regione Abruzzo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98E"/>
    <w:multiLevelType w:val="hybridMultilevel"/>
    <w:tmpl w:val="5FEA078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15:restartNumberingAfterBreak="0">
    <w:nsid w:val="02CE4B1D"/>
    <w:multiLevelType w:val="hybridMultilevel"/>
    <w:tmpl w:val="9C6EB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4D3A0B"/>
    <w:multiLevelType w:val="hybridMultilevel"/>
    <w:tmpl w:val="94A02278"/>
    <w:lvl w:ilvl="0" w:tplc="0D225508">
      <w:start w:val="3"/>
      <w:numFmt w:val="bullet"/>
      <w:lvlText w:val="•"/>
      <w:lvlJc w:val="left"/>
      <w:pPr>
        <w:ind w:left="720" w:hanging="360"/>
      </w:pPr>
      <w:rPr>
        <w:rFonts w:ascii="Cambria" w:eastAsiaTheme="minorHAns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51F4C"/>
    <w:multiLevelType w:val="hybridMultilevel"/>
    <w:tmpl w:val="BF047C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472EB3"/>
    <w:multiLevelType w:val="hybridMultilevel"/>
    <w:tmpl w:val="6BF4F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87708"/>
    <w:multiLevelType w:val="hybridMultilevel"/>
    <w:tmpl w:val="8D70926E"/>
    <w:lvl w:ilvl="0" w:tplc="FC96A5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20FF"/>
    <w:multiLevelType w:val="hybridMultilevel"/>
    <w:tmpl w:val="287ED1C6"/>
    <w:lvl w:ilvl="0" w:tplc="0409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7D201D"/>
    <w:multiLevelType w:val="hybridMultilevel"/>
    <w:tmpl w:val="5C96679E"/>
    <w:lvl w:ilvl="0" w:tplc="E87A3F4E">
      <w:start w:val="2"/>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3A51E6"/>
    <w:multiLevelType w:val="hybridMultilevel"/>
    <w:tmpl w:val="32788E64"/>
    <w:lvl w:ilvl="0" w:tplc="04100003">
      <w:numFmt w:val="bullet"/>
      <w:lvlText w:val="-"/>
      <w:lvlJc w:val="left"/>
      <w:pPr>
        <w:ind w:left="720" w:hanging="360"/>
      </w:pPr>
      <w:rPr>
        <w:rFonts w:ascii="Times New Roman" w:eastAsia="Times New Roman" w:hAnsi="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620A40"/>
    <w:multiLevelType w:val="hybridMultilevel"/>
    <w:tmpl w:val="051EA2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0A3059"/>
    <w:multiLevelType w:val="hybridMultilevel"/>
    <w:tmpl w:val="E7A4300C"/>
    <w:lvl w:ilvl="0" w:tplc="E87A3F4E">
      <w:start w:val="2"/>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CF3443"/>
    <w:multiLevelType w:val="hybridMultilevel"/>
    <w:tmpl w:val="C64610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A50436"/>
    <w:multiLevelType w:val="hybridMultilevel"/>
    <w:tmpl w:val="5FB29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410E74"/>
    <w:multiLevelType w:val="hybridMultilevel"/>
    <w:tmpl w:val="6762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CC6351"/>
    <w:multiLevelType w:val="hybridMultilevel"/>
    <w:tmpl w:val="AC4A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2D049B"/>
    <w:multiLevelType w:val="hybridMultilevel"/>
    <w:tmpl w:val="A5B22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730733"/>
    <w:multiLevelType w:val="hybridMultilevel"/>
    <w:tmpl w:val="C8C4C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D55BE2"/>
    <w:multiLevelType w:val="hybridMultilevel"/>
    <w:tmpl w:val="5DDA1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BE5120"/>
    <w:multiLevelType w:val="hybridMultilevel"/>
    <w:tmpl w:val="2C8422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5D15CC"/>
    <w:multiLevelType w:val="hybridMultilevel"/>
    <w:tmpl w:val="E598A07C"/>
    <w:lvl w:ilvl="0" w:tplc="1D1ADF88">
      <w:start w:val="1"/>
      <w:numFmt w:val="lowerLetter"/>
      <w:lvlText w:val="%1)"/>
      <w:lvlJc w:val="left"/>
      <w:pPr>
        <w:ind w:left="720" w:hanging="360"/>
      </w:pPr>
      <w:rPr>
        <w:rFonts w:hint="default"/>
        <w:i w:val="0"/>
        <w:spacing w:val="0"/>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0054BA"/>
    <w:multiLevelType w:val="hybridMultilevel"/>
    <w:tmpl w:val="3868507C"/>
    <w:lvl w:ilvl="0" w:tplc="B55AEC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231535"/>
    <w:multiLevelType w:val="hybridMultilevel"/>
    <w:tmpl w:val="F1D4197C"/>
    <w:lvl w:ilvl="0" w:tplc="E6748E80">
      <w:numFmt w:val="bullet"/>
      <w:lvlText w:val="•"/>
      <w:lvlJc w:val="left"/>
      <w:pPr>
        <w:ind w:left="710" w:hanging="71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EA73CAB"/>
    <w:multiLevelType w:val="hybridMultilevel"/>
    <w:tmpl w:val="CFE899BC"/>
    <w:lvl w:ilvl="0" w:tplc="FFFFFFF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FE3EFD"/>
    <w:multiLevelType w:val="hybridMultilevel"/>
    <w:tmpl w:val="BBF08FA0"/>
    <w:lvl w:ilvl="0" w:tplc="EFB48FFE">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9"/>
  </w:num>
  <w:num w:numId="5">
    <w:abstractNumId w:val="1"/>
  </w:num>
  <w:num w:numId="6">
    <w:abstractNumId w:val="2"/>
  </w:num>
  <w:num w:numId="7">
    <w:abstractNumId w:val="18"/>
  </w:num>
  <w:num w:numId="8">
    <w:abstractNumId w:val="15"/>
  </w:num>
  <w:num w:numId="9">
    <w:abstractNumId w:val="12"/>
  </w:num>
  <w:num w:numId="10">
    <w:abstractNumId w:val="14"/>
  </w:num>
  <w:num w:numId="11">
    <w:abstractNumId w:val="21"/>
  </w:num>
  <w:num w:numId="12">
    <w:abstractNumId w:val="3"/>
  </w:num>
  <w:num w:numId="13">
    <w:abstractNumId w:val="5"/>
  </w:num>
  <w:num w:numId="14">
    <w:abstractNumId w:val="22"/>
  </w:num>
  <w:num w:numId="15">
    <w:abstractNumId w:val="8"/>
  </w:num>
  <w:num w:numId="16">
    <w:abstractNumId w:val="23"/>
  </w:num>
  <w:num w:numId="17">
    <w:abstractNumId w:val="19"/>
  </w:num>
  <w:num w:numId="18">
    <w:abstractNumId w:val="17"/>
  </w:num>
  <w:num w:numId="19">
    <w:abstractNumId w:val="11"/>
  </w:num>
  <w:num w:numId="20">
    <w:abstractNumId w:val="16"/>
  </w:num>
  <w:num w:numId="21">
    <w:abstractNumId w:val="13"/>
  </w:num>
  <w:num w:numId="22">
    <w:abstractNumId w:val="10"/>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6D"/>
    <w:rsid w:val="00001C6F"/>
    <w:rsid w:val="00012E1A"/>
    <w:rsid w:val="000153C3"/>
    <w:rsid w:val="0002221B"/>
    <w:rsid w:val="0002752C"/>
    <w:rsid w:val="00034CB7"/>
    <w:rsid w:val="00070BFA"/>
    <w:rsid w:val="00070EC1"/>
    <w:rsid w:val="000715B8"/>
    <w:rsid w:val="000B2B85"/>
    <w:rsid w:val="000B488A"/>
    <w:rsid w:val="000D05C6"/>
    <w:rsid w:val="000E4EA5"/>
    <w:rsid w:val="00111877"/>
    <w:rsid w:val="001138EA"/>
    <w:rsid w:val="00125DD0"/>
    <w:rsid w:val="00140F6F"/>
    <w:rsid w:val="00144505"/>
    <w:rsid w:val="00186584"/>
    <w:rsid w:val="00192D29"/>
    <w:rsid w:val="001F46C3"/>
    <w:rsid w:val="00207BB9"/>
    <w:rsid w:val="00220CB5"/>
    <w:rsid w:val="00222932"/>
    <w:rsid w:val="0023760B"/>
    <w:rsid w:val="00244154"/>
    <w:rsid w:val="0024623E"/>
    <w:rsid w:val="00250A87"/>
    <w:rsid w:val="00254AAC"/>
    <w:rsid w:val="002619F1"/>
    <w:rsid w:val="00276881"/>
    <w:rsid w:val="00276D77"/>
    <w:rsid w:val="00281CFA"/>
    <w:rsid w:val="00295AED"/>
    <w:rsid w:val="002C2524"/>
    <w:rsid w:val="002C3A1C"/>
    <w:rsid w:val="002D2C68"/>
    <w:rsid w:val="0032769C"/>
    <w:rsid w:val="00353BC0"/>
    <w:rsid w:val="00360256"/>
    <w:rsid w:val="00365550"/>
    <w:rsid w:val="003C7200"/>
    <w:rsid w:val="003D1344"/>
    <w:rsid w:val="003D2A8D"/>
    <w:rsid w:val="00412428"/>
    <w:rsid w:val="00413739"/>
    <w:rsid w:val="00416435"/>
    <w:rsid w:val="00427567"/>
    <w:rsid w:val="00430146"/>
    <w:rsid w:val="00454587"/>
    <w:rsid w:val="0045687D"/>
    <w:rsid w:val="00462488"/>
    <w:rsid w:val="00472B5B"/>
    <w:rsid w:val="0048211C"/>
    <w:rsid w:val="004A4494"/>
    <w:rsid w:val="004D0E99"/>
    <w:rsid w:val="004D6C3A"/>
    <w:rsid w:val="004E03FA"/>
    <w:rsid w:val="004F36D7"/>
    <w:rsid w:val="004F79AA"/>
    <w:rsid w:val="00506F24"/>
    <w:rsid w:val="00524C23"/>
    <w:rsid w:val="00531DB3"/>
    <w:rsid w:val="00534AC9"/>
    <w:rsid w:val="00565E6D"/>
    <w:rsid w:val="00584442"/>
    <w:rsid w:val="00593D66"/>
    <w:rsid w:val="005A19A6"/>
    <w:rsid w:val="005C3614"/>
    <w:rsid w:val="005C46B7"/>
    <w:rsid w:val="005D2C6D"/>
    <w:rsid w:val="005E6EF3"/>
    <w:rsid w:val="005F0F9D"/>
    <w:rsid w:val="00624EA7"/>
    <w:rsid w:val="006267AF"/>
    <w:rsid w:val="00635DAD"/>
    <w:rsid w:val="0064301B"/>
    <w:rsid w:val="00647B64"/>
    <w:rsid w:val="006542DE"/>
    <w:rsid w:val="006647EB"/>
    <w:rsid w:val="0068793D"/>
    <w:rsid w:val="006927E2"/>
    <w:rsid w:val="00694507"/>
    <w:rsid w:val="0069585E"/>
    <w:rsid w:val="006967D2"/>
    <w:rsid w:val="006C1966"/>
    <w:rsid w:val="006E1A2A"/>
    <w:rsid w:val="007059CB"/>
    <w:rsid w:val="007450F0"/>
    <w:rsid w:val="00755D55"/>
    <w:rsid w:val="00762A78"/>
    <w:rsid w:val="00785B2A"/>
    <w:rsid w:val="00792C87"/>
    <w:rsid w:val="00794258"/>
    <w:rsid w:val="007959A9"/>
    <w:rsid w:val="007C68D8"/>
    <w:rsid w:val="007C6E5E"/>
    <w:rsid w:val="007D05D4"/>
    <w:rsid w:val="007D0870"/>
    <w:rsid w:val="007D192F"/>
    <w:rsid w:val="007E169A"/>
    <w:rsid w:val="007E6C59"/>
    <w:rsid w:val="007E700E"/>
    <w:rsid w:val="007F32D2"/>
    <w:rsid w:val="007F7D54"/>
    <w:rsid w:val="0082070C"/>
    <w:rsid w:val="00822777"/>
    <w:rsid w:val="00832211"/>
    <w:rsid w:val="008374F9"/>
    <w:rsid w:val="00844CF4"/>
    <w:rsid w:val="00857B5C"/>
    <w:rsid w:val="008609C6"/>
    <w:rsid w:val="008761AE"/>
    <w:rsid w:val="00890D7B"/>
    <w:rsid w:val="008B16B9"/>
    <w:rsid w:val="008E1F81"/>
    <w:rsid w:val="00912A9F"/>
    <w:rsid w:val="00935482"/>
    <w:rsid w:val="00950DB0"/>
    <w:rsid w:val="0095173F"/>
    <w:rsid w:val="009614F2"/>
    <w:rsid w:val="009648F6"/>
    <w:rsid w:val="009674AE"/>
    <w:rsid w:val="009A7589"/>
    <w:rsid w:val="009B4BD9"/>
    <w:rsid w:val="009D03A7"/>
    <w:rsid w:val="009D44E1"/>
    <w:rsid w:val="009D6690"/>
    <w:rsid w:val="00A16399"/>
    <w:rsid w:val="00A61D86"/>
    <w:rsid w:val="00A636E2"/>
    <w:rsid w:val="00A730B8"/>
    <w:rsid w:val="00A942EB"/>
    <w:rsid w:val="00AA64D2"/>
    <w:rsid w:val="00B0783C"/>
    <w:rsid w:val="00B10FB3"/>
    <w:rsid w:val="00B122B1"/>
    <w:rsid w:val="00B41873"/>
    <w:rsid w:val="00B539EE"/>
    <w:rsid w:val="00B57842"/>
    <w:rsid w:val="00B57B66"/>
    <w:rsid w:val="00B730F7"/>
    <w:rsid w:val="00B92345"/>
    <w:rsid w:val="00BF5FDE"/>
    <w:rsid w:val="00C12D14"/>
    <w:rsid w:val="00C374D2"/>
    <w:rsid w:val="00C46A3C"/>
    <w:rsid w:val="00C50734"/>
    <w:rsid w:val="00C57201"/>
    <w:rsid w:val="00CA7A00"/>
    <w:rsid w:val="00CF29D7"/>
    <w:rsid w:val="00D369A9"/>
    <w:rsid w:val="00D53E0C"/>
    <w:rsid w:val="00D56E52"/>
    <w:rsid w:val="00D66FC3"/>
    <w:rsid w:val="00D72D0E"/>
    <w:rsid w:val="00D83645"/>
    <w:rsid w:val="00D971AD"/>
    <w:rsid w:val="00DB36DE"/>
    <w:rsid w:val="00DC5EEB"/>
    <w:rsid w:val="00DD64A5"/>
    <w:rsid w:val="00E12F9B"/>
    <w:rsid w:val="00E20A3C"/>
    <w:rsid w:val="00E23E6F"/>
    <w:rsid w:val="00E30ACD"/>
    <w:rsid w:val="00E3450D"/>
    <w:rsid w:val="00E64A14"/>
    <w:rsid w:val="00E7441C"/>
    <w:rsid w:val="00E8299C"/>
    <w:rsid w:val="00E830D6"/>
    <w:rsid w:val="00E854BD"/>
    <w:rsid w:val="00E92DE6"/>
    <w:rsid w:val="00EC1548"/>
    <w:rsid w:val="00EC4F0C"/>
    <w:rsid w:val="00EE372A"/>
    <w:rsid w:val="00EE765E"/>
    <w:rsid w:val="00EF702C"/>
    <w:rsid w:val="00F63650"/>
    <w:rsid w:val="00F801A4"/>
    <w:rsid w:val="00F81F14"/>
    <w:rsid w:val="00F82F1D"/>
    <w:rsid w:val="00F9127C"/>
    <w:rsid w:val="00F918DA"/>
    <w:rsid w:val="00F93E83"/>
    <w:rsid w:val="00FB12A2"/>
    <w:rsid w:val="00FB5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3AB0"/>
  <w15:docId w15:val="{DB2F86CE-2A42-45CD-B1A4-921AF4B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09C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647B64"/>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7C6E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D2C6D"/>
    <w:pPr>
      <w:overflowPunct w:val="0"/>
      <w:autoSpaceDE w:val="0"/>
      <w:autoSpaceDN w:val="0"/>
      <w:adjustRightInd w:val="0"/>
      <w:spacing w:after="60" w:line="360" w:lineRule="auto"/>
      <w:ind w:left="1247" w:hanging="1247"/>
      <w:jc w:val="both"/>
      <w:textAlignment w:val="baseline"/>
    </w:pPr>
    <w:rPr>
      <w:rFonts w:ascii="Arial" w:hAnsi="Arial" w:cs="Arial"/>
      <w:b/>
      <w:bCs/>
      <w:sz w:val="28"/>
    </w:rPr>
  </w:style>
  <w:style w:type="character" w:customStyle="1" w:styleId="RientrocorpodeltestoCarattere">
    <w:name w:val="Rientro corpo del testo Carattere"/>
    <w:basedOn w:val="Carpredefinitoparagrafo"/>
    <w:link w:val="Rientrocorpodeltesto"/>
    <w:rsid w:val="005D2C6D"/>
    <w:rPr>
      <w:rFonts w:ascii="Arial" w:eastAsia="Times New Roman" w:hAnsi="Arial" w:cs="Arial"/>
      <w:b/>
      <w:bCs/>
      <w:sz w:val="28"/>
      <w:szCs w:val="20"/>
      <w:lang w:eastAsia="it-IT"/>
    </w:rPr>
  </w:style>
  <w:style w:type="paragraph" w:styleId="Intestazione">
    <w:name w:val="header"/>
    <w:basedOn w:val="Normale"/>
    <w:link w:val="IntestazioneCarattere"/>
    <w:uiPriority w:val="99"/>
    <w:unhideWhenUsed/>
    <w:rsid w:val="005D2C6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D2C6D"/>
  </w:style>
  <w:style w:type="paragraph" w:styleId="Pidipagina">
    <w:name w:val="footer"/>
    <w:basedOn w:val="Normale"/>
    <w:link w:val="PidipaginaCarattere"/>
    <w:uiPriority w:val="99"/>
    <w:unhideWhenUsed/>
    <w:rsid w:val="005D2C6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D2C6D"/>
  </w:style>
  <w:style w:type="paragraph" w:styleId="Testofumetto">
    <w:name w:val="Balloon Text"/>
    <w:basedOn w:val="Normale"/>
    <w:link w:val="TestofumettoCarattere"/>
    <w:uiPriority w:val="99"/>
    <w:semiHidden/>
    <w:unhideWhenUsed/>
    <w:rsid w:val="005D2C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C6D"/>
    <w:rPr>
      <w:rFonts w:ascii="Tahoma" w:hAnsi="Tahoma" w:cs="Tahoma"/>
      <w:sz w:val="16"/>
      <w:szCs w:val="16"/>
    </w:rPr>
  </w:style>
  <w:style w:type="paragraph" w:styleId="Paragrafoelenco">
    <w:name w:val="List Paragraph"/>
    <w:aliases w:val="03_ELENCO PUNTATO,Paragrafo elenco 2,capitolo 1,lp1,Emaze punto elenco bianco,Bullet List"/>
    <w:basedOn w:val="Normale"/>
    <w:link w:val="ParagrafoelencoCarattere"/>
    <w:uiPriority w:val="34"/>
    <w:qFormat/>
    <w:rsid w:val="006E1A2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647B64"/>
    <w:rPr>
      <w:rFonts w:ascii="Times New Roman" w:eastAsia="Times New Roman" w:hAnsi="Times New Roman" w:cs="Times New Roman"/>
      <w:b/>
      <w:bCs/>
      <w:kern w:val="36"/>
      <w:sz w:val="48"/>
      <w:szCs w:val="48"/>
      <w:lang w:eastAsia="it-IT"/>
    </w:rPr>
  </w:style>
  <w:style w:type="paragraph" w:customStyle="1" w:styleId="Default">
    <w:name w:val="Default"/>
    <w:rsid w:val="004F36D7"/>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EC1548"/>
    <w:pPr>
      <w:spacing w:before="100" w:beforeAutospacing="1" w:after="100" w:afterAutospacing="1"/>
    </w:pPr>
    <w:rPr>
      <w:sz w:val="24"/>
      <w:szCs w:val="24"/>
    </w:rPr>
  </w:style>
  <w:style w:type="character" w:styleId="Collegamentoipertestuale">
    <w:name w:val="Hyperlink"/>
    <w:basedOn w:val="Carpredefinitoparagrafo"/>
    <w:uiPriority w:val="99"/>
    <w:unhideWhenUsed/>
    <w:rsid w:val="00427567"/>
    <w:rPr>
      <w:color w:val="0000FF" w:themeColor="hyperlink"/>
      <w:u w:val="single"/>
    </w:rPr>
  </w:style>
  <w:style w:type="paragraph" w:styleId="Testonormale">
    <w:name w:val="Plain Text"/>
    <w:basedOn w:val="Normale"/>
    <w:link w:val="TestonormaleCarattere"/>
    <w:uiPriority w:val="99"/>
    <w:unhideWhenUsed/>
    <w:rsid w:val="007D05D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7D05D4"/>
    <w:rPr>
      <w:rFonts w:ascii="Calibri" w:eastAsia="Calibri" w:hAnsi="Calibri" w:cs="Times New Roman"/>
      <w:szCs w:val="21"/>
    </w:rPr>
  </w:style>
  <w:style w:type="character" w:customStyle="1" w:styleId="Menzionenonrisolta1">
    <w:name w:val="Menzione non risolta1"/>
    <w:basedOn w:val="Carpredefinitoparagrafo"/>
    <w:uiPriority w:val="99"/>
    <w:semiHidden/>
    <w:unhideWhenUsed/>
    <w:rsid w:val="00593D66"/>
    <w:rPr>
      <w:color w:val="605E5C"/>
      <w:shd w:val="clear" w:color="auto" w:fill="E1DFDD"/>
    </w:rPr>
  </w:style>
  <w:style w:type="character" w:customStyle="1" w:styleId="Titolo2Carattere">
    <w:name w:val="Titolo 2 Carattere"/>
    <w:basedOn w:val="Carpredefinitoparagrafo"/>
    <w:link w:val="Titolo2"/>
    <w:uiPriority w:val="9"/>
    <w:semiHidden/>
    <w:rsid w:val="007C6E5E"/>
    <w:rPr>
      <w:rFonts w:asciiTheme="majorHAnsi" w:eastAsiaTheme="majorEastAsia" w:hAnsiTheme="majorHAnsi" w:cstheme="majorBidi"/>
      <w:color w:val="365F91" w:themeColor="accent1" w:themeShade="BF"/>
      <w:sz w:val="26"/>
      <w:szCs w:val="26"/>
      <w:lang w:eastAsia="it-IT"/>
    </w:rPr>
  </w:style>
  <w:style w:type="paragraph" w:styleId="Corpotesto">
    <w:name w:val="Body Text"/>
    <w:basedOn w:val="Normale"/>
    <w:link w:val="CorpotestoCarattere"/>
    <w:uiPriority w:val="99"/>
    <w:semiHidden/>
    <w:unhideWhenUsed/>
    <w:rsid w:val="007C6E5E"/>
    <w:pPr>
      <w:spacing w:after="120"/>
    </w:pPr>
  </w:style>
  <w:style w:type="character" w:customStyle="1" w:styleId="CorpotestoCarattere">
    <w:name w:val="Corpo testo Carattere"/>
    <w:basedOn w:val="Carpredefinitoparagrafo"/>
    <w:link w:val="Corpotesto"/>
    <w:uiPriority w:val="99"/>
    <w:semiHidden/>
    <w:rsid w:val="007C6E5E"/>
    <w:rPr>
      <w:rFonts w:ascii="Times New Roman" w:eastAsia="Times New Roman" w:hAnsi="Times New Roman" w:cs="Times New Roman"/>
      <w:sz w:val="20"/>
      <w:szCs w:val="20"/>
      <w:lang w:eastAsia="it-IT"/>
    </w:rPr>
  </w:style>
  <w:style w:type="table" w:styleId="Grigliatabella">
    <w:name w:val="Table Grid"/>
    <w:basedOn w:val="Tabellanormale"/>
    <w:rsid w:val="007C6E5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03_ELENCO PUNTATO Carattere,Paragrafo elenco 2 Carattere,capitolo 1 Carattere,lp1 Carattere,Emaze punto elenco bianco Carattere,Bullet List Carattere"/>
    <w:basedOn w:val="Carpredefinitoparagrafo"/>
    <w:link w:val="Paragrafoelenco"/>
    <w:uiPriority w:val="34"/>
    <w:qFormat/>
    <w:locked/>
    <w:rsid w:val="007C6E5E"/>
  </w:style>
  <w:style w:type="paragraph" w:styleId="Rientronormale">
    <w:name w:val="Normal Indent"/>
    <w:basedOn w:val="Normale"/>
    <w:unhideWhenUsed/>
    <w:rsid w:val="007C6E5E"/>
    <w:pPr>
      <w:ind w:left="720"/>
    </w:pPr>
    <w:rPr>
      <w:rFonts w:asciiTheme="minorHAnsi" w:eastAsiaTheme="minorEastAsia" w:hAnsiTheme="minorHAnsi" w:cstheme="minorBidi"/>
      <w:sz w:val="22"/>
      <w:szCs w:val="22"/>
    </w:rPr>
  </w:style>
  <w:style w:type="paragraph" w:customStyle="1" w:styleId="Grigliamedia1-Colore21">
    <w:name w:val="Griglia media 1 - Colore 21"/>
    <w:basedOn w:val="Normale"/>
    <w:link w:val="Grigliamedia1-Colore2Carattere"/>
    <w:uiPriority w:val="34"/>
    <w:unhideWhenUsed/>
    <w:qFormat/>
    <w:rsid w:val="007C6E5E"/>
    <w:pPr>
      <w:suppressAutoHyphens/>
      <w:spacing w:before="120" w:after="200" w:line="276" w:lineRule="auto"/>
      <w:ind w:left="720"/>
      <w:contextualSpacing/>
      <w:jc w:val="both"/>
    </w:pPr>
    <w:rPr>
      <w:rFonts w:eastAsia="SimSun" w:cs="Calibri"/>
      <w:sz w:val="24"/>
      <w:szCs w:val="22"/>
      <w:lang w:eastAsia="ar-SA"/>
    </w:rPr>
  </w:style>
  <w:style w:type="character" w:customStyle="1" w:styleId="Grigliamedia1-Colore2Carattere">
    <w:name w:val="Griglia media 1 - Colore 2 Carattere"/>
    <w:link w:val="Grigliamedia1-Colore21"/>
    <w:uiPriority w:val="34"/>
    <w:locked/>
    <w:rsid w:val="007C6E5E"/>
    <w:rPr>
      <w:rFonts w:ascii="Times New Roman" w:eastAsia="SimSun" w:hAnsi="Times New Roman" w:cs="Calibri"/>
      <w:sz w:val="24"/>
      <w:lang w:eastAsia="ar-SA"/>
    </w:rPr>
  </w:style>
  <w:style w:type="table" w:customStyle="1" w:styleId="TableNormal">
    <w:name w:val="Table Normal"/>
    <w:uiPriority w:val="2"/>
    <w:semiHidden/>
    <w:unhideWhenUsed/>
    <w:qFormat/>
    <w:rsid w:val="007C6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C6E5E"/>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3825">
      <w:bodyDiv w:val="1"/>
      <w:marLeft w:val="0"/>
      <w:marRight w:val="0"/>
      <w:marTop w:val="0"/>
      <w:marBottom w:val="0"/>
      <w:divBdr>
        <w:top w:val="none" w:sz="0" w:space="0" w:color="auto"/>
        <w:left w:val="none" w:sz="0" w:space="0" w:color="auto"/>
        <w:bottom w:val="none" w:sz="0" w:space="0" w:color="auto"/>
        <w:right w:val="none" w:sz="0" w:space="0" w:color="auto"/>
      </w:divBdr>
    </w:div>
    <w:div w:id="1324549639">
      <w:bodyDiv w:val="1"/>
      <w:marLeft w:val="0"/>
      <w:marRight w:val="0"/>
      <w:marTop w:val="0"/>
      <w:marBottom w:val="0"/>
      <w:divBdr>
        <w:top w:val="none" w:sz="0" w:space="0" w:color="auto"/>
        <w:left w:val="none" w:sz="0" w:space="0" w:color="auto"/>
        <w:bottom w:val="none" w:sz="0" w:space="0" w:color="auto"/>
        <w:right w:val="none" w:sz="0" w:space="0" w:color="auto"/>
      </w:divBdr>
    </w:div>
    <w:div w:id="1403720284">
      <w:bodyDiv w:val="1"/>
      <w:marLeft w:val="0"/>
      <w:marRight w:val="0"/>
      <w:marTop w:val="0"/>
      <w:marBottom w:val="0"/>
      <w:divBdr>
        <w:top w:val="none" w:sz="0" w:space="0" w:color="auto"/>
        <w:left w:val="none" w:sz="0" w:space="0" w:color="auto"/>
        <w:bottom w:val="none" w:sz="0" w:space="0" w:color="auto"/>
        <w:right w:val="none" w:sz="0" w:space="0" w:color="auto"/>
      </w:divBdr>
    </w:div>
    <w:div w:id="1493524982">
      <w:bodyDiv w:val="1"/>
      <w:marLeft w:val="0"/>
      <w:marRight w:val="0"/>
      <w:marTop w:val="0"/>
      <w:marBottom w:val="0"/>
      <w:divBdr>
        <w:top w:val="none" w:sz="0" w:space="0" w:color="auto"/>
        <w:left w:val="none" w:sz="0" w:space="0" w:color="auto"/>
        <w:bottom w:val="none" w:sz="0" w:space="0" w:color="auto"/>
        <w:right w:val="none" w:sz="0" w:space="0" w:color="auto"/>
      </w:divBdr>
      <w:divsChild>
        <w:div w:id="404884398">
          <w:marLeft w:val="0"/>
          <w:marRight w:val="0"/>
          <w:marTop w:val="0"/>
          <w:marBottom w:val="0"/>
          <w:divBdr>
            <w:top w:val="none" w:sz="0" w:space="0" w:color="auto"/>
            <w:left w:val="none" w:sz="0" w:space="0" w:color="auto"/>
            <w:bottom w:val="none" w:sz="0" w:space="0" w:color="auto"/>
            <w:right w:val="none" w:sz="0" w:space="0" w:color="auto"/>
          </w:divBdr>
        </w:div>
        <w:div w:id="261454855">
          <w:marLeft w:val="0"/>
          <w:marRight w:val="0"/>
          <w:marTop w:val="0"/>
          <w:marBottom w:val="0"/>
          <w:divBdr>
            <w:top w:val="none" w:sz="0" w:space="0" w:color="auto"/>
            <w:left w:val="none" w:sz="0" w:space="0" w:color="auto"/>
            <w:bottom w:val="none" w:sz="0" w:space="0" w:color="auto"/>
            <w:right w:val="none" w:sz="0" w:space="0" w:color="auto"/>
          </w:divBdr>
        </w:div>
        <w:div w:id="1066605078">
          <w:marLeft w:val="0"/>
          <w:marRight w:val="0"/>
          <w:marTop w:val="0"/>
          <w:marBottom w:val="0"/>
          <w:divBdr>
            <w:top w:val="none" w:sz="0" w:space="0" w:color="auto"/>
            <w:left w:val="none" w:sz="0" w:space="0" w:color="auto"/>
            <w:bottom w:val="none" w:sz="0" w:space="0" w:color="auto"/>
            <w:right w:val="none" w:sz="0" w:space="0" w:color="auto"/>
          </w:divBdr>
        </w:div>
        <w:div w:id="1208949809">
          <w:marLeft w:val="0"/>
          <w:marRight w:val="0"/>
          <w:marTop w:val="0"/>
          <w:marBottom w:val="0"/>
          <w:divBdr>
            <w:top w:val="none" w:sz="0" w:space="0" w:color="auto"/>
            <w:left w:val="none" w:sz="0" w:space="0" w:color="auto"/>
            <w:bottom w:val="none" w:sz="0" w:space="0" w:color="auto"/>
            <w:right w:val="none" w:sz="0" w:space="0" w:color="auto"/>
          </w:divBdr>
        </w:div>
        <w:div w:id="330722880">
          <w:marLeft w:val="0"/>
          <w:marRight w:val="0"/>
          <w:marTop w:val="0"/>
          <w:marBottom w:val="0"/>
          <w:divBdr>
            <w:top w:val="none" w:sz="0" w:space="0" w:color="auto"/>
            <w:left w:val="none" w:sz="0" w:space="0" w:color="auto"/>
            <w:bottom w:val="none" w:sz="0" w:space="0" w:color="auto"/>
            <w:right w:val="none" w:sz="0" w:space="0" w:color="auto"/>
          </w:divBdr>
        </w:div>
        <w:div w:id="1199392539">
          <w:marLeft w:val="0"/>
          <w:marRight w:val="0"/>
          <w:marTop w:val="0"/>
          <w:marBottom w:val="0"/>
          <w:divBdr>
            <w:top w:val="none" w:sz="0" w:space="0" w:color="auto"/>
            <w:left w:val="none" w:sz="0" w:space="0" w:color="auto"/>
            <w:bottom w:val="none" w:sz="0" w:space="0" w:color="auto"/>
            <w:right w:val="none" w:sz="0" w:space="0" w:color="auto"/>
          </w:divBdr>
        </w:div>
        <w:div w:id="1715932853">
          <w:marLeft w:val="0"/>
          <w:marRight w:val="0"/>
          <w:marTop w:val="0"/>
          <w:marBottom w:val="0"/>
          <w:divBdr>
            <w:top w:val="none" w:sz="0" w:space="0" w:color="auto"/>
            <w:left w:val="none" w:sz="0" w:space="0" w:color="auto"/>
            <w:bottom w:val="none" w:sz="0" w:space="0" w:color="auto"/>
            <w:right w:val="none" w:sz="0" w:space="0" w:color="auto"/>
          </w:divBdr>
        </w:div>
        <w:div w:id="1259630809">
          <w:marLeft w:val="0"/>
          <w:marRight w:val="0"/>
          <w:marTop w:val="0"/>
          <w:marBottom w:val="0"/>
          <w:divBdr>
            <w:top w:val="none" w:sz="0" w:space="0" w:color="auto"/>
            <w:left w:val="none" w:sz="0" w:space="0" w:color="auto"/>
            <w:bottom w:val="none" w:sz="0" w:space="0" w:color="auto"/>
            <w:right w:val="none" w:sz="0" w:space="0" w:color="auto"/>
          </w:divBdr>
        </w:div>
      </w:divsChild>
    </w:div>
    <w:div w:id="1978340282">
      <w:bodyDiv w:val="1"/>
      <w:marLeft w:val="0"/>
      <w:marRight w:val="0"/>
      <w:marTop w:val="0"/>
      <w:marBottom w:val="0"/>
      <w:divBdr>
        <w:top w:val="none" w:sz="0" w:space="0" w:color="auto"/>
        <w:left w:val="none" w:sz="0" w:space="0" w:color="auto"/>
        <w:bottom w:val="none" w:sz="0" w:space="0" w:color="auto"/>
        <w:right w:val="none" w:sz="0" w:space="0" w:color="auto"/>
      </w:divBdr>
    </w:div>
    <w:div w:id="20516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pec.aric.it%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i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ic.it" TargetMode="External"/><Relationship Id="rId4" Type="http://schemas.openxmlformats.org/officeDocument/2006/relationships/webSettings" Target="webSettings.xml"/><Relationship Id="rId9" Type="http://schemas.openxmlformats.org/officeDocument/2006/relationships/hyperlink" Target="http://www.aric.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4103</Words>
  <Characters>23388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25</cp:revision>
  <cp:lastPrinted>2022-08-16T12:25:00Z</cp:lastPrinted>
  <dcterms:created xsi:type="dcterms:W3CDTF">2022-08-11T10:27:00Z</dcterms:created>
  <dcterms:modified xsi:type="dcterms:W3CDTF">2022-08-16T13:08:00Z</dcterms:modified>
</cp:coreProperties>
</file>